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7" w:rsidRDefault="00484BC7" w:rsidP="00484B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36FDA" w:rsidRDefault="000772A2" w:rsidP="0013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выявлено, что б</w:t>
      </w:r>
      <w:r w:rsidRPr="002A342D">
        <w:rPr>
          <w:rFonts w:ascii="Times New Roman" w:hAnsi="Times New Roman" w:cs="Times New Roman"/>
          <w:sz w:val="28"/>
          <w:szCs w:val="28"/>
        </w:rPr>
        <w:t>ухгалтерский учет ведется с нарушением Федерального закона «О бухгалтерском учете» от 6 декабря 2011г.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2D">
        <w:rPr>
          <w:rFonts w:ascii="Times New Roman" w:hAnsi="Times New Roman" w:cs="Times New Roman"/>
          <w:sz w:val="28"/>
          <w:szCs w:val="28"/>
        </w:rPr>
        <w:t>402-ФЗ, учетной политики, должностных инструкций. Первичные документы оформляются не качественно</w:t>
      </w:r>
      <w:r>
        <w:rPr>
          <w:rFonts w:ascii="Times New Roman" w:hAnsi="Times New Roman" w:cs="Times New Roman"/>
          <w:sz w:val="28"/>
          <w:szCs w:val="28"/>
        </w:rPr>
        <w:t>. Установлено р</w:t>
      </w:r>
      <w:r w:rsidRPr="000772A2">
        <w:rPr>
          <w:rFonts w:ascii="Times New Roman" w:hAnsi="Times New Roman" w:cs="Times New Roman"/>
          <w:sz w:val="28"/>
          <w:szCs w:val="28"/>
        </w:rPr>
        <w:t>асхождение баланса за 2015 год и главной книги за декабрь 2015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2A2">
        <w:rPr>
          <w:rFonts w:ascii="Times New Roman" w:hAnsi="Times New Roman" w:cs="Times New Roman"/>
          <w:sz w:val="28"/>
          <w:szCs w:val="28"/>
        </w:rPr>
        <w:t xml:space="preserve"> </w:t>
      </w:r>
      <w:r w:rsidRPr="0043278D">
        <w:rPr>
          <w:rFonts w:ascii="Times New Roman" w:hAnsi="Times New Roman" w:cs="Times New Roman"/>
          <w:sz w:val="28"/>
          <w:szCs w:val="28"/>
        </w:rPr>
        <w:t>расхождения главной книги учреждения с отчетностью в Фонды социального страхования (Форма 4-ФСС) и Расчетом в Пенсионный фонд РФ и на обязательное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FDA" w:rsidRPr="00136FDA">
        <w:rPr>
          <w:rFonts w:ascii="Times New Roman" w:hAnsi="Times New Roman" w:cs="Times New Roman"/>
          <w:sz w:val="28"/>
          <w:szCs w:val="28"/>
        </w:rPr>
        <w:t xml:space="preserve"> </w:t>
      </w:r>
      <w:r w:rsidR="00136FDA">
        <w:rPr>
          <w:rFonts w:ascii="Times New Roman" w:hAnsi="Times New Roman" w:cs="Times New Roman"/>
          <w:sz w:val="28"/>
          <w:szCs w:val="28"/>
        </w:rPr>
        <w:t>Установлено что, кредиторская задолженность по оплате труда сложилась из-за неправильного распределения и расходования фондов оплаты труда учреждений.</w:t>
      </w:r>
      <w:r w:rsidR="00136FDA" w:rsidRPr="00136FDA">
        <w:rPr>
          <w:rFonts w:ascii="Times New Roman" w:hAnsi="Times New Roman" w:cs="Times New Roman"/>
          <w:sz w:val="28"/>
          <w:szCs w:val="28"/>
        </w:rPr>
        <w:t xml:space="preserve"> </w:t>
      </w:r>
      <w:r w:rsidR="00136FDA">
        <w:rPr>
          <w:rFonts w:ascii="Times New Roman" w:hAnsi="Times New Roman" w:cs="Times New Roman"/>
          <w:sz w:val="28"/>
          <w:szCs w:val="28"/>
        </w:rPr>
        <w:t>Принятые в 2015 году муниципальными казенными учреждениями бюджетные обязательства превысили доведенные лимиты бюджетных обязательств, что противоречит  БК РФ.</w:t>
      </w:r>
    </w:p>
    <w:p w:rsidR="000772A2" w:rsidRPr="000772A2" w:rsidRDefault="000772A2" w:rsidP="000772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243" w:rsidRDefault="00EA7243"/>
    <w:sectPr w:rsidR="00EA7243" w:rsidSect="00ED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A2"/>
    <w:rsid w:val="000772A2"/>
    <w:rsid w:val="00136FDA"/>
    <w:rsid w:val="00484BC7"/>
    <w:rsid w:val="005D16AD"/>
    <w:rsid w:val="006D138C"/>
    <w:rsid w:val="00944135"/>
    <w:rsid w:val="00A40F14"/>
    <w:rsid w:val="00E66181"/>
    <w:rsid w:val="00EA7243"/>
    <w:rsid w:val="00ED6C70"/>
    <w:rsid w:val="00F1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3</cp:revision>
  <dcterms:created xsi:type="dcterms:W3CDTF">2016-06-28T03:23:00Z</dcterms:created>
  <dcterms:modified xsi:type="dcterms:W3CDTF">2016-06-28T03:22:00Z</dcterms:modified>
</cp:coreProperties>
</file>