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C7" w:rsidRPr="00563385" w:rsidRDefault="002A3130" w:rsidP="009862A9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563385">
        <w:rPr>
          <w:rFonts w:ascii="Times New Roman" w:eastAsia="PMingLiU" w:hAnsi="Times New Roman"/>
          <w:b/>
          <w:bCs/>
          <w:sz w:val="24"/>
          <w:szCs w:val="24"/>
          <w:lang w:eastAsia="ru-RU"/>
        </w:rPr>
        <w:t>МЕТОДИЧЕСК</w:t>
      </w:r>
      <w:r w:rsidR="00563385" w:rsidRPr="00563385">
        <w:rPr>
          <w:rFonts w:ascii="Times New Roman" w:eastAsia="PMingLiU" w:hAnsi="Times New Roman"/>
          <w:b/>
          <w:bCs/>
          <w:sz w:val="24"/>
          <w:szCs w:val="24"/>
          <w:lang w:eastAsia="ru-RU"/>
        </w:rPr>
        <w:t>ИЙ</w:t>
      </w:r>
      <w:r w:rsidRPr="00563385">
        <w:rPr>
          <w:rFonts w:ascii="Times New Roman" w:eastAsia="PMingLiU" w:hAnsi="Times New Roman"/>
          <w:b/>
          <w:bCs/>
          <w:sz w:val="24"/>
          <w:szCs w:val="24"/>
          <w:lang w:eastAsia="ru-RU"/>
        </w:rPr>
        <w:t xml:space="preserve"> АНАЛИЗ</w:t>
      </w:r>
      <w:proofErr w:type="gramEnd"/>
      <w:r w:rsidRPr="00563385">
        <w:rPr>
          <w:rFonts w:ascii="Times New Roman" w:eastAsia="PMingLiU" w:hAnsi="Times New Roman"/>
          <w:b/>
          <w:bCs/>
          <w:sz w:val="24"/>
          <w:szCs w:val="24"/>
          <w:lang w:eastAsia="ru-RU"/>
        </w:rPr>
        <w:t xml:space="preserve"> РЕЗУЛЬТАТОВ  ЕГЭ ПО </w:t>
      </w:r>
      <w:r w:rsidRPr="00563385">
        <w:rPr>
          <w:rFonts w:ascii="Times New Roman" w:hAnsi="Times New Roman"/>
          <w:b/>
          <w:bCs/>
          <w:sz w:val="24"/>
          <w:szCs w:val="24"/>
          <w:lang w:eastAsia="ru-RU"/>
        </w:rPr>
        <w:t>АНГЛИЙСКОМУ ЯЗЫКУ</w:t>
      </w:r>
      <w:r w:rsidRPr="0056338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63385">
        <w:rPr>
          <w:rFonts w:ascii="Times New Roman" w:hAnsi="Times New Roman"/>
          <w:b/>
          <w:bCs/>
          <w:sz w:val="24"/>
          <w:szCs w:val="24"/>
          <w:lang w:eastAsia="ru-RU"/>
        </w:rPr>
        <w:t>В РЕСПУБЛИКЕ АЛТАЙ В 2015 ГОДУ</w:t>
      </w:r>
    </w:p>
    <w:p w:rsidR="00B41117" w:rsidRDefault="006103C7" w:rsidP="00B41117">
      <w:pPr>
        <w:keepNext/>
        <w:keepLines/>
        <w:numPr>
          <w:ilvl w:val="0"/>
          <w:numId w:val="1"/>
        </w:numPr>
        <w:spacing w:before="200" w:after="0"/>
        <w:outlineLvl w:val="2"/>
        <w:rPr>
          <w:rFonts w:ascii="Times New Roman" w:eastAsia="PMingLiU" w:hAnsi="Times New Roman"/>
          <w:b/>
          <w:bCs/>
          <w:smallCaps/>
          <w:sz w:val="28"/>
        </w:rPr>
      </w:pPr>
      <w:r w:rsidRPr="00563385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Характеристика участников ЕГЭ</w:t>
      </w:r>
      <w:bookmarkStart w:id="0" w:name="_Toc424490574"/>
      <w:bookmarkStart w:id="1" w:name="_Toc423954897"/>
      <w:bookmarkStart w:id="2" w:name="_Toc395183639"/>
    </w:p>
    <w:p w:rsidR="006103C7" w:rsidRDefault="00B41117" w:rsidP="00131D70">
      <w:pPr>
        <w:keepNext/>
        <w:keepLines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PMingLiU" w:hAnsi="Times New Roman"/>
          <w:b/>
          <w:bCs/>
          <w:smallCaps/>
          <w:sz w:val="28"/>
        </w:rPr>
        <w:t>1.1</w:t>
      </w:r>
      <w:r w:rsidR="006103C7" w:rsidRPr="00B41117">
        <w:rPr>
          <w:rFonts w:ascii="Times New Roman" w:eastAsia="Times New Roman" w:hAnsi="Times New Roman"/>
          <w:sz w:val="28"/>
          <w:szCs w:val="28"/>
          <w:lang w:eastAsia="ru-RU"/>
        </w:rPr>
        <w:t>Количество участников ЕГЭ по предмету (</w:t>
      </w:r>
      <w:proofErr w:type="gramStart"/>
      <w:r w:rsidR="006103C7" w:rsidRPr="00B41117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="006103C7" w:rsidRPr="00B4111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последние 3 года)</w:t>
      </w:r>
      <w:bookmarkEnd w:id="0"/>
      <w:bookmarkEnd w:id="1"/>
      <w:bookmarkEnd w:id="2"/>
    </w:p>
    <w:p w:rsidR="00131D70" w:rsidRPr="00131D70" w:rsidRDefault="00131D70" w:rsidP="00131D70">
      <w:pPr>
        <w:keepNext/>
        <w:keepLines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4966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5"/>
        <w:gridCol w:w="1091"/>
        <w:gridCol w:w="1500"/>
        <w:gridCol w:w="1013"/>
        <w:gridCol w:w="1382"/>
        <w:gridCol w:w="973"/>
        <w:gridCol w:w="1382"/>
      </w:tblGrid>
      <w:tr w:rsidR="00563385" w:rsidRPr="00563385" w:rsidTr="00131D70">
        <w:trPr>
          <w:jc w:val="center"/>
        </w:trPr>
        <w:tc>
          <w:tcPr>
            <w:tcW w:w="1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9862A9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2015</w:t>
            </w:r>
          </w:p>
        </w:tc>
      </w:tr>
      <w:tr w:rsidR="00563385" w:rsidRPr="00563385" w:rsidTr="00131D70">
        <w:trPr>
          <w:jc w:val="center"/>
        </w:trPr>
        <w:tc>
          <w:tcPr>
            <w:tcW w:w="1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9862A9">
            <w:pPr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563385" w:rsidRPr="00563385" w:rsidTr="00131D70">
        <w:trPr>
          <w:jc w:val="center"/>
        </w:trPr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3FC" w:rsidRPr="00563385" w:rsidRDefault="009873FC" w:rsidP="009862A9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5,11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6,85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FC" w:rsidRPr="00563385" w:rsidRDefault="009873FC" w:rsidP="0029332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4,79</w:t>
            </w:r>
          </w:p>
        </w:tc>
      </w:tr>
    </w:tbl>
    <w:p w:rsidR="00B41117" w:rsidRDefault="00B41117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Доля участников по гендерному признаку:</w:t>
      </w:r>
    </w:p>
    <w:p w:rsidR="00B41117" w:rsidRDefault="00B41117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ношей</w:t>
      </w:r>
      <w:r w:rsidR="00C27CC1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 24,29 </w:t>
      </w:r>
      <w:r w:rsidR="005D1E25" w:rsidRPr="00563385">
        <w:rPr>
          <w:rFonts w:ascii="Times New Roman" w:eastAsia="Times New Roman" w:hAnsi="Times New Roman"/>
          <w:sz w:val="28"/>
          <w:szCs w:val="28"/>
          <w:lang w:eastAsia="ru-RU"/>
        </w:rPr>
        <w:t>%</w:t>
      </w:r>
    </w:p>
    <w:p w:rsidR="0082730C" w:rsidRPr="00563385" w:rsidRDefault="00B41117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евушек</w:t>
      </w:r>
      <w:r w:rsidR="005D1E25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C27CC1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5,71 </w:t>
      </w:r>
      <w:r w:rsidR="005D1E25" w:rsidRPr="00563385">
        <w:rPr>
          <w:rFonts w:ascii="Times New Roman" w:eastAsia="Times New Roman" w:hAnsi="Times New Roman"/>
          <w:sz w:val="28"/>
          <w:szCs w:val="28"/>
          <w:lang w:eastAsia="ru-RU"/>
        </w:rPr>
        <w:t>%</w:t>
      </w:r>
    </w:p>
    <w:p w:rsidR="00131D70" w:rsidRDefault="00131D70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3C7" w:rsidRDefault="00B41117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Количество участников ЕГЭ в регионе по категориям</w:t>
      </w:r>
    </w:p>
    <w:p w:rsidR="00131D70" w:rsidRPr="00131D70" w:rsidRDefault="00131D70" w:rsidP="00131D70">
      <w:pPr>
        <w:tabs>
          <w:tab w:val="left" w:pos="142"/>
          <w:tab w:val="left" w:pos="284"/>
          <w:tab w:val="left" w:pos="993"/>
        </w:tabs>
        <w:spacing w:after="0" w:line="240" w:lineRule="auto"/>
        <w:ind w:firstLine="36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>Таблица 2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456"/>
      </w:tblGrid>
      <w:tr w:rsidR="00563385" w:rsidRPr="00563385" w:rsidTr="00B66D09"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63385">
              <w:rPr>
                <w:rFonts w:ascii="Times New Roman" w:hAnsi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3F70F8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63385" w:rsidRPr="00563385" w:rsidTr="00B66D09"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6103C7" w:rsidRPr="00563385" w:rsidRDefault="006103C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Выпускников текущего года</w:t>
            </w:r>
          </w:p>
          <w:p w:rsidR="006103C7" w:rsidRPr="00563385" w:rsidRDefault="006103C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Выпускников СПО</w:t>
            </w:r>
          </w:p>
          <w:p w:rsidR="006103C7" w:rsidRPr="00563385" w:rsidRDefault="006103C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Выпускников прошлых лет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103C7" w:rsidRPr="00563385" w:rsidRDefault="00F85138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6103C7" w:rsidRPr="00563385" w:rsidRDefault="003F70F8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6590E" w:rsidRPr="00563385" w:rsidRDefault="003F70F8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31D70" w:rsidRDefault="00131D70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3C7" w:rsidRDefault="00B41117" w:rsidP="00B41117">
      <w:pPr>
        <w:tabs>
          <w:tab w:val="left" w:pos="142"/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1.4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Количество участнико</w:t>
      </w:r>
      <w:r w:rsidR="00684556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в по типам ОО (в соответствии с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кластеризацией, принятой в регионе)</w:t>
      </w:r>
    </w:p>
    <w:p w:rsidR="00131D70" w:rsidRPr="00131D70" w:rsidRDefault="00131D70" w:rsidP="00131D70">
      <w:pPr>
        <w:tabs>
          <w:tab w:val="left" w:pos="142"/>
          <w:tab w:val="left" w:pos="284"/>
          <w:tab w:val="left" w:pos="993"/>
        </w:tabs>
        <w:spacing w:after="0" w:line="240" w:lineRule="auto"/>
        <w:ind w:firstLine="368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>Таблица 3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456"/>
      </w:tblGrid>
      <w:tr w:rsidR="00563385" w:rsidRPr="00563385" w:rsidTr="00B66D09"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Всего участников ЕГЭ по предмету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3F70F8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63385" w:rsidRPr="00563385" w:rsidTr="00B66D09"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6103C7" w:rsidRPr="00563385" w:rsidRDefault="006103C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  <w:p w:rsidR="006103C7" w:rsidRPr="00563385" w:rsidRDefault="006103C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  <w:p w:rsidR="006103C7" w:rsidRPr="00563385" w:rsidRDefault="00850695" w:rsidP="00B66D09">
            <w:pPr>
              <w:numPr>
                <w:ilvl w:val="0"/>
                <w:numId w:val="3"/>
              </w:numPr>
              <w:spacing w:after="0" w:line="240" w:lineRule="exact"/>
              <w:ind w:left="0"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</w:t>
            </w:r>
            <w:r w:rsidR="00F64B07" w:rsidRPr="00563385">
              <w:rPr>
                <w:rFonts w:ascii="Times New Roman" w:hAnsi="Times New Roman"/>
                <w:sz w:val="24"/>
                <w:szCs w:val="24"/>
              </w:rPr>
              <w:t>и</w:t>
            </w:r>
            <w:r w:rsidRPr="00563385">
              <w:rPr>
                <w:rFonts w:ascii="Times New Roman" w:hAnsi="Times New Roman"/>
                <w:sz w:val="24"/>
                <w:szCs w:val="24"/>
              </w:rPr>
              <w:t xml:space="preserve"> вечерней (сменной) школы</w:t>
            </w:r>
          </w:p>
          <w:p w:rsidR="00C27CC1" w:rsidRPr="00563385" w:rsidRDefault="00C27CC1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</w:t>
            </w:r>
            <w:r w:rsidR="00F64B07" w:rsidRPr="00563385">
              <w:rPr>
                <w:rFonts w:ascii="Times New Roman" w:hAnsi="Times New Roman"/>
                <w:sz w:val="24"/>
                <w:szCs w:val="24"/>
              </w:rPr>
              <w:t>и</w:t>
            </w:r>
            <w:r w:rsidRPr="00563385">
              <w:rPr>
                <w:rFonts w:ascii="Times New Roman" w:hAnsi="Times New Roman"/>
                <w:sz w:val="24"/>
                <w:szCs w:val="24"/>
              </w:rPr>
              <w:t xml:space="preserve"> СПО (техникум)</w:t>
            </w:r>
          </w:p>
          <w:p w:rsidR="00F64B07" w:rsidRPr="00563385" w:rsidRDefault="00F64B07" w:rsidP="009862A9">
            <w:pPr>
              <w:numPr>
                <w:ilvl w:val="0"/>
                <w:numId w:val="3"/>
              </w:numPr>
              <w:spacing w:after="0" w:line="240" w:lineRule="exact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иное</w:t>
            </w:r>
            <w:r w:rsidR="002A0316" w:rsidRPr="00563385">
              <w:rPr>
                <w:rFonts w:ascii="Times New Roman" w:hAnsi="Times New Roman"/>
                <w:sz w:val="24"/>
                <w:szCs w:val="24"/>
              </w:rPr>
              <w:t xml:space="preserve"> (выпускники прошлых лет)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103C7" w:rsidRPr="00563385" w:rsidRDefault="0085069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6103C7" w:rsidRPr="00563385" w:rsidRDefault="0085069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6103C7" w:rsidRPr="00563385" w:rsidRDefault="0085069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7CC1" w:rsidRPr="00563385" w:rsidRDefault="00C27CC1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64B07" w:rsidRPr="00563385" w:rsidRDefault="00F64B07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31D70" w:rsidRDefault="00131D70" w:rsidP="00B4111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3C7" w:rsidRDefault="00B41117" w:rsidP="00B4111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1.5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Количество участников ЕГЭ по предмету по административным образованиям региона</w:t>
      </w:r>
    </w:p>
    <w:p w:rsidR="00131D70" w:rsidRPr="00563385" w:rsidRDefault="00131D70" w:rsidP="00131D70">
      <w:pPr>
        <w:tabs>
          <w:tab w:val="left" w:pos="284"/>
        </w:tabs>
        <w:spacing w:after="0" w:line="240" w:lineRule="auto"/>
        <w:ind w:firstLine="453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1496"/>
        <w:gridCol w:w="1647"/>
      </w:tblGrid>
      <w:tr w:rsidR="00563385" w:rsidRPr="00563385" w:rsidTr="00131D70">
        <w:trPr>
          <w:trHeight w:val="1056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9862A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Количество участников ЕГЭ по предмету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общему числу выпускников </w:t>
            </w:r>
          </w:p>
        </w:tc>
      </w:tr>
      <w:tr w:rsidR="00563385" w:rsidRPr="00563385" w:rsidTr="00131D70">
        <w:trPr>
          <w:trHeight w:val="247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орно-Алтайск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6,93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Кош-Агачский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Майминский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</w:tr>
      <w:tr w:rsidR="00563385" w:rsidRPr="00563385" w:rsidTr="00131D70">
        <w:trPr>
          <w:trHeight w:val="247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Онгудайский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Турочакский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873E8A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2,28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Улаганский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1,52</w:t>
            </w:r>
          </w:p>
        </w:tc>
      </w:tr>
      <w:tr w:rsidR="00563385" w:rsidRPr="00563385" w:rsidTr="00131D70">
        <w:trPr>
          <w:trHeight w:val="247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Усть-Коксинский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8,99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Чемальский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8,51</w:t>
            </w:r>
          </w:p>
        </w:tc>
      </w:tr>
      <w:tr w:rsidR="00563385" w:rsidRPr="00563385" w:rsidTr="00131D70">
        <w:trPr>
          <w:trHeight w:val="26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Чойский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563385" w:rsidRPr="00563385" w:rsidTr="00131D70">
        <w:trPr>
          <w:trHeight w:val="77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9862A9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Шебалинский район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9862A9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A9" w:rsidRPr="00563385" w:rsidRDefault="00873E8A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3,08</w:t>
            </w:r>
          </w:p>
        </w:tc>
      </w:tr>
    </w:tbl>
    <w:p w:rsidR="009D180C" w:rsidRPr="00563385" w:rsidRDefault="009D180C" w:rsidP="009D18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_Toc424490577"/>
    </w:p>
    <w:p w:rsidR="006103C7" w:rsidRPr="00563385" w:rsidRDefault="006103C7" w:rsidP="009D1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b/>
          <w:sz w:val="28"/>
          <w:szCs w:val="28"/>
          <w:lang w:eastAsia="ru-RU"/>
        </w:rPr>
        <w:t xml:space="preserve">ВЫВОД о характере изменения количества участников ЕГЭ по предмету </w:t>
      </w:r>
      <w:bookmarkEnd w:id="3"/>
    </w:p>
    <w:p w:rsidR="00A47921" w:rsidRPr="00563385" w:rsidRDefault="00A47921" w:rsidP="009D1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sz w:val="28"/>
          <w:szCs w:val="28"/>
          <w:lang w:eastAsia="ru-RU"/>
        </w:rPr>
        <w:t>Общее количество, сдающих ЕГЭ по английскому языку сократилось по сравнению с предыдущими годами. В основном это, по-прежнему, выпускники школ текущего года. Подавляющее большинство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 xml:space="preserve"> – выпускники лицеев и гимназий (</w:t>
      </w:r>
      <w:r w:rsidR="009D180C" w:rsidRPr="00563385">
        <w:rPr>
          <w:rFonts w:ascii="Times New Roman" w:hAnsi="Times New Roman"/>
          <w:sz w:val="28"/>
          <w:szCs w:val="28"/>
          <w:lang w:eastAsia="ru-RU"/>
        </w:rPr>
        <w:t xml:space="preserve">60 %). 65,71 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>% сдающих экзамен по английскому языку состав</w:t>
      </w:r>
      <w:r w:rsidR="009D180C" w:rsidRPr="00563385">
        <w:rPr>
          <w:rFonts w:ascii="Times New Roman" w:hAnsi="Times New Roman"/>
          <w:sz w:val="28"/>
          <w:szCs w:val="28"/>
          <w:lang w:eastAsia="ru-RU"/>
        </w:rPr>
        <w:t>или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 xml:space="preserve"> выпускники городских</w:t>
      </w:r>
      <w:r w:rsidR="00785A37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общеобразовательных  организаций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 xml:space="preserve">. Из сельских школ лишь единицы участвовали в сдаче экзамена (исключение </w:t>
      </w:r>
      <w:r w:rsidR="009D180C" w:rsidRPr="00563385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>Усть-Коксинский р</w:t>
      </w:r>
      <w:r w:rsidR="009D180C" w:rsidRPr="00563385">
        <w:rPr>
          <w:rFonts w:ascii="Times New Roman" w:hAnsi="Times New Roman"/>
          <w:sz w:val="28"/>
          <w:szCs w:val="28"/>
          <w:lang w:eastAsia="ru-RU"/>
        </w:rPr>
        <w:t>айон</w:t>
      </w:r>
      <w:r w:rsidR="00436A44" w:rsidRPr="00563385"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="00785A37">
        <w:rPr>
          <w:rFonts w:ascii="Times New Roman" w:hAnsi="Times New Roman"/>
          <w:sz w:val="28"/>
          <w:szCs w:val="28"/>
          <w:lang w:eastAsia="ru-RU"/>
        </w:rPr>
        <w:t xml:space="preserve">Наибольший процент </w:t>
      </w:r>
      <w:r w:rsidR="00873E8A" w:rsidRPr="00563385">
        <w:rPr>
          <w:rFonts w:ascii="Times New Roman" w:hAnsi="Times New Roman"/>
          <w:sz w:val="28"/>
          <w:szCs w:val="28"/>
          <w:lang w:eastAsia="ru-RU"/>
        </w:rPr>
        <w:t xml:space="preserve">участников, выбравших английский язык для сдачи ЕГЭ, в </w:t>
      </w:r>
      <w:r w:rsidR="00785A37">
        <w:rPr>
          <w:rFonts w:ascii="Times New Roman" w:hAnsi="Times New Roman"/>
          <w:sz w:val="28"/>
          <w:szCs w:val="28"/>
          <w:lang w:eastAsia="ru-RU"/>
        </w:rPr>
        <w:t xml:space="preserve">г. </w:t>
      </w:r>
      <w:r w:rsidR="00873E8A" w:rsidRPr="00563385">
        <w:rPr>
          <w:rFonts w:ascii="Times New Roman" w:hAnsi="Times New Roman"/>
          <w:sz w:val="28"/>
          <w:szCs w:val="28"/>
          <w:lang w:eastAsia="ru-RU"/>
        </w:rPr>
        <w:t>Горно-Алтайске (6,93 %), Усть-Коксинском (8,99 %)</w:t>
      </w:r>
      <w:r w:rsidR="00785A37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873E8A" w:rsidRPr="00563385">
        <w:rPr>
          <w:rFonts w:ascii="Times New Roman" w:hAnsi="Times New Roman"/>
          <w:sz w:val="28"/>
          <w:szCs w:val="28"/>
          <w:lang w:eastAsia="ru-RU"/>
        </w:rPr>
        <w:t xml:space="preserve"> Чемальском (8,51 %) районах.</w:t>
      </w:r>
    </w:p>
    <w:p w:rsidR="00CD285E" w:rsidRPr="00563385" w:rsidRDefault="00CD285E" w:rsidP="009D1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03C7" w:rsidRPr="00563385" w:rsidRDefault="006103C7" w:rsidP="00471619">
      <w:pPr>
        <w:keepNext/>
        <w:keepLines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outlineLvl w:val="2"/>
        <w:rPr>
          <w:rFonts w:ascii="Cambria" w:eastAsia="Times New Roman" w:hAnsi="Cambria"/>
          <w:b/>
          <w:bCs/>
          <w:smallCaps/>
          <w:sz w:val="28"/>
          <w:szCs w:val="28"/>
          <w:lang w:eastAsia="ru-RU"/>
        </w:rPr>
      </w:pPr>
      <w:r w:rsidRPr="00563385">
        <w:rPr>
          <w:rFonts w:ascii="Cambria" w:eastAsia="Times New Roman" w:hAnsi="Cambria"/>
          <w:b/>
          <w:bCs/>
          <w:smallCaps/>
          <w:sz w:val="28"/>
          <w:szCs w:val="28"/>
          <w:lang w:eastAsia="ru-RU"/>
        </w:rPr>
        <w:t>Краткая характеристика КИМ по предмету</w:t>
      </w:r>
    </w:p>
    <w:p w:rsidR="00A53810" w:rsidRPr="00563385" w:rsidRDefault="00A53810" w:rsidP="004716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</w:pPr>
      <w:r w:rsidRPr="00563385">
        <w:rPr>
          <w:rFonts w:ascii="Times New Roman" w:eastAsiaTheme="minorHAnsi" w:hAnsi="Times New Roman"/>
          <w:sz w:val="28"/>
          <w:szCs w:val="28"/>
        </w:rPr>
        <w:t>КИМ ЕГЭ по иностранным языкам содержат письменную и устную части. Письменная часть в свою очередь включает четыре раздела: «</w:t>
      </w:r>
      <w:proofErr w:type="spellStart"/>
      <w:r w:rsidRPr="00563385">
        <w:rPr>
          <w:rFonts w:ascii="Times New Roman" w:eastAsiaTheme="minorHAnsi" w:hAnsi="Times New Roman"/>
          <w:sz w:val="28"/>
          <w:szCs w:val="28"/>
        </w:rPr>
        <w:t>Аудирование</w:t>
      </w:r>
      <w:proofErr w:type="spellEnd"/>
      <w:r w:rsidRPr="00563385">
        <w:rPr>
          <w:rFonts w:ascii="Times New Roman" w:eastAsiaTheme="minorHAnsi" w:hAnsi="Times New Roman"/>
          <w:sz w:val="28"/>
          <w:szCs w:val="28"/>
        </w:rPr>
        <w:t>», «Чтение», «Грамматика и лексика» и «Письмо».</w:t>
      </w:r>
      <w:r w:rsidRPr="00563385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 xml:space="preserve"> </w:t>
      </w:r>
    </w:p>
    <w:p w:rsidR="0090545A" w:rsidRPr="00563385" w:rsidRDefault="0090545A" w:rsidP="004716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3385">
        <w:rPr>
          <w:rFonts w:ascii="Times New Roman" w:eastAsiaTheme="minorHAnsi" w:hAnsi="Times New Roman"/>
          <w:sz w:val="28"/>
          <w:szCs w:val="28"/>
        </w:rPr>
        <w:t>Содержание учитывает возрастные особенности выпускников, не выходит за рамки коммуникативного, читательского и жизненного опыта экзаменуемых. Языковая сложность текста соответствует заявленному уровню сложности задания.</w:t>
      </w:r>
    </w:p>
    <w:p w:rsidR="0090545A" w:rsidRPr="00563385" w:rsidRDefault="0090545A" w:rsidP="004716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3385">
        <w:rPr>
          <w:rFonts w:ascii="Times New Roman" w:eastAsiaTheme="minorHAnsi" w:hAnsi="Times New Roman"/>
          <w:sz w:val="28"/>
          <w:szCs w:val="28"/>
        </w:rPr>
        <w:t>Тексты, используемые для заданий всех разделов, характеризуются законченностью, внешней связностью и внутренней осмысленностью.</w:t>
      </w:r>
    </w:p>
    <w:p w:rsidR="00CD285E" w:rsidRPr="00563385" w:rsidRDefault="00CD285E" w:rsidP="004716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</w:rPr>
      </w:pPr>
    </w:p>
    <w:p w:rsidR="006103C7" w:rsidRPr="00471619" w:rsidRDefault="00471619" w:rsidP="00471619">
      <w:pPr>
        <w:pStyle w:val="a5"/>
        <w:keepNext/>
        <w:keepLines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</w:pPr>
      <w:r w:rsidRPr="00471619"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  <w:t>ОСНОВНЫЕ РЕЗУЛЬТАТЫ ЕГЭ ПО ПРЕДМЕТУ</w:t>
      </w:r>
    </w:p>
    <w:p w:rsidR="006103C7" w:rsidRPr="00563385" w:rsidRDefault="006103C7" w:rsidP="0047161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vanish/>
          <w:sz w:val="28"/>
          <w:szCs w:val="28"/>
          <w:lang w:eastAsia="ru-RU"/>
        </w:rPr>
      </w:pPr>
    </w:p>
    <w:p w:rsidR="006103C7" w:rsidRPr="00563385" w:rsidRDefault="006103C7" w:rsidP="0047161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vanish/>
          <w:sz w:val="28"/>
          <w:szCs w:val="28"/>
          <w:lang w:eastAsia="ru-RU"/>
        </w:rPr>
      </w:pPr>
    </w:p>
    <w:p w:rsidR="006103C7" w:rsidRPr="00563385" w:rsidRDefault="006103C7" w:rsidP="0047161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vanish/>
          <w:sz w:val="28"/>
          <w:szCs w:val="28"/>
          <w:lang w:eastAsia="ru-RU"/>
        </w:rPr>
      </w:pPr>
    </w:p>
    <w:p w:rsidR="006103C7" w:rsidRPr="00563385" w:rsidRDefault="00B41117" w:rsidP="0047161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текущем году </w:t>
      </w:r>
    </w:p>
    <w:p w:rsidR="006103C7" w:rsidRPr="00563385" w:rsidRDefault="00B41117" w:rsidP="00B41117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Средний балл ЕГЭ по предмету в регионе</w:t>
      </w:r>
      <w:r w:rsidR="00FE4085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316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 65,67</w:t>
      </w:r>
    </w:p>
    <w:p w:rsidR="006103C7" w:rsidRDefault="00B41117" w:rsidP="00B41117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Основные результаты:</w:t>
      </w:r>
    </w:p>
    <w:p w:rsidR="00131D70" w:rsidRPr="00563385" w:rsidRDefault="00131D70" w:rsidP="00131D70">
      <w:pPr>
        <w:tabs>
          <w:tab w:val="left" w:pos="284"/>
        </w:tabs>
        <w:spacing w:after="0" w:line="240" w:lineRule="auto"/>
        <w:ind w:firstLine="822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1505"/>
        <w:gridCol w:w="1864"/>
        <w:gridCol w:w="1736"/>
        <w:gridCol w:w="1912"/>
      </w:tblGrid>
      <w:tr w:rsidR="00563385" w:rsidRPr="00563385" w:rsidTr="00B41117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684556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общему числу участников ЕГЭ по предмету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Из них количество выпускников прошлых лет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56338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</w:rPr>
              <w:t xml:space="preserve"> общему числу участников ЕГЭ по предмету</w:t>
            </w:r>
          </w:p>
        </w:tc>
      </w:tr>
      <w:tr w:rsidR="00563385" w:rsidRPr="00563385" w:rsidTr="00B41117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Участников, набравших баллов ниже минимального значения    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2,86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563385" w:rsidRPr="00563385" w:rsidTr="00B41117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Участников, получивших от 81 до 100 баллов   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0316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31,43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385" w:rsidRPr="00563385" w:rsidTr="00B41117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Участников, получивших 100 баллов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FE4085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31D70" w:rsidRDefault="00131D70" w:rsidP="00B4111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1D70" w:rsidRPr="00563385" w:rsidRDefault="00B41117" w:rsidP="00B4111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Диаграмма распределени</w:t>
      </w:r>
      <w:r w:rsidR="001F0F76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я участников ЕГЭ по предмету по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тестовым баллам</w:t>
      </w:r>
      <w:r w:rsidR="00131D70">
        <w:rPr>
          <w:rFonts w:ascii="Times New Roman" w:eastAsia="Times New Roman" w:hAnsi="Times New Roman"/>
          <w:sz w:val="28"/>
          <w:szCs w:val="28"/>
          <w:lang w:eastAsia="ru-RU"/>
        </w:rPr>
        <w:t>, рис.1</w:t>
      </w:r>
    </w:p>
    <w:p w:rsidR="00131D70" w:rsidRPr="00563385" w:rsidRDefault="001F0F76" w:rsidP="00B41117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63385">
        <w:rPr>
          <w:noProof/>
          <w:lang w:eastAsia="ru-RU"/>
        </w:rPr>
        <w:lastRenderedPageBreak/>
        <w:drawing>
          <wp:inline distT="0" distB="0" distL="0" distR="0" wp14:anchorId="256E5CB3" wp14:editId="15E714F9">
            <wp:extent cx="5672939" cy="2124075"/>
            <wp:effectExtent l="0" t="0" r="4445" b="0"/>
            <wp:docPr id="1048" name="Picture 8" descr="63iT0R0T0R0x8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8" descr="63iT0R0T0R0x8T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223" cy="213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103C7" w:rsidRDefault="00B41117" w:rsidP="00B41117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по категориям участников ЕГЭ </w:t>
      </w:r>
    </w:p>
    <w:p w:rsidR="00131D70" w:rsidRPr="00563385" w:rsidRDefault="00131D70" w:rsidP="00131D70">
      <w:pPr>
        <w:tabs>
          <w:tab w:val="left" w:pos="284"/>
        </w:tabs>
        <w:spacing w:after="0" w:line="240" w:lineRule="auto"/>
        <w:ind w:firstLine="822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88"/>
        <w:gridCol w:w="1526"/>
        <w:gridCol w:w="1663"/>
      </w:tblGrid>
      <w:tr w:rsidR="00563385" w:rsidRPr="00563385" w:rsidTr="00B66D09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Выпускники организаций среднего общего образования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Выпускники СПО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Выпускники прошлых лет</w:t>
            </w:r>
          </w:p>
        </w:tc>
      </w:tr>
      <w:tr w:rsidR="00563385" w:rsidRPr="00563385" w:rsidTr="00B66D09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CD285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1,</w:t>
            </w:r>
            <w:r w:rsidR="00736C94" w:rsidRPr="0056338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6590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</w:tr>
      <w:tr w:rsidR="00563385" w:rsidRPr="00563385" w:rsidTr="00B66D09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80279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66,85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50,67</w:t>
            </w:r>
          </w:p>
        </w:tc>
      </w:tr>
      <w:tr w:rsidR="00563385" w:rsidRPr="00563385" w:rsidTr="00B66D09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6590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6590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736C9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Количество выпускников, получивших 100 баллов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2A4F0C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6590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96590E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103C7" w:rsidRDefault="00B41117" w:rsidP="00B41117">
      <w:pPr>
        <w:tabs>
          <w:tab w:val="left" w:pos="284"/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Результаты по кластерам ОО (проводится при условии количества участников в ОО достаточном для получения статистически достоверных результатов для сравнения):</w:t>
      </w:r>
    </w:p>
    <w:p w:rsidR="00131D70" w:rsidRPr="00131D70" w:rsidRDefault="00131D70" w:rsidP="00131D70">
      <w:pPr>
        <w:tabs>
          <w:tab w:val="left" w:pos="284"/>
          <w:tab w:val="left" w:pos="993"/>
          <w:tab w:val="left" w:pos="1276"/>
        </w:tabs>
        <w:spacing w:after="0" w:line="240" w:lineRule="auto"/>
        <w:ind w:firstLine="822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>Таблица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8"/>
        <w:gridCol w:w="1275"/>
        <w:gridCol w:w="1418"/>
        <w:gridCol w:w="1380"/>
      </w:tblGrid>
      <w:tr w:rsidR="00563385" w:rsidRPr="00563385" w:rsidTr="00194330"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Гимназии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Лицеи</w:t>
            </w:r>
          </w:p>
        </w:tc>
      </w:tr>
      <w:tr w:rsidR="00563385" w:rsidRPr="00563385" w:rsidTr="00194330"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</w:rPr>
              <w:t xml:space="preserve">Доля участников, набравших баллов ниже минимального значения 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111382" w:rsidRDefault="00111382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382"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111382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3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111382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3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385" w:rsidRPr="00563385" w:rsidTr="00194330"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</w:rPr>
              <w:t>Средний балл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55,43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78,29</w:t>
            </w:r>
          </w:p>
        </w:tc>
      </w:tr>
      <w:tr w:rsidR="00563385" w:rsidRPr="00563385" w:rsidTr="00194330"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</w:rPr>
              <w:t xml:space="preserve">Доля участников, получивших от 81 до 100 баллов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58,06</w:t>
            </w:r>
          </w:p>
        </w:tc>
      </w:tr>
      <w:tr w:rsidR="00563385" w:rsidRPr="00563385" w:rsidTr="00194330"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94" w:rsidRPr="00563385" w:rsidRDefault="00736C94" w:rsidP="006B0067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94" w:rsidRPr="00563385" w:rsidRDefault="00736C94" w:rsidP="00B66D09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103C7" w:rsidRDefault="00B41117" w:rsidP="00B4111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Toc424490594"/>
      <w:bookmarkStart w:id="5" w:name="_Toc423954908"/>
      <w:bookmarkStart w:id="6" w:name="_Toc395183674"/>
      <w:r w:rsidRPr="00B41117">
        <w:rPr>
          <w:rFonts w:ascii="Times New Roman" w:eastAsia="Times New Roman" w:hAnsi="Times New Roman"/>
          <w:b/>
          <w:sz w:val="28"/>
          <w:szCs w:val="28"/>
          <w:lang w:eastAsia="ru-RU"/>
        </w:rPr>
        <w:t>3.1.6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Сравнение результатов по ОО: Отно</w:t>
      </w:r>
      <w:r w:rsidR="0082730C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шение среднего балла 10% </w:t>
      </w:r>
      <w:proofErr w:type="gramStart"/>
      <w:r w:rsidR="0082730C" w:rsidRPr="00563385">
        <w:rPr>
          <w:rFonts w:ascii="Times New Roman" w:eastAsia="Times New Roman" w:hAnsi="Times New Roman"/>
          <w:sz w:val="28"/>
          <w:szCs w:val="28"/>
          <w:lang w:eastAsia="ru-RU"/>
        </w:rPr>
        <w:t>лучших</w:t>
      </w:r>
      <w:proofErr w:type="gramEnd"/>
      <w:r w:rsidR="0082730C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03C7" w:rsidRPr="00563385">
        <w:rPr>
          <w:rFonts w:ascii="Times New Roman" w:eastAsia="Times New Roman" w:hAnsi="Times New Roman"/>
          <w:sz w:val="28"/>
          <w:szCs w:val="28"/>
          <w:lang w:eastAsia="ru-RU"/>
        </w:rPr>
        <w:t>ОО к среднему баллу 10% худших ОО по предмету (за последние 3 года)</w:t>
      </w:r>
      <w:bookmarkEnd w:id="4"/>
      <w:bookmarkEnd w:id="5"/>
      <w:bookmarkEnd w:id="6"/>
    </w:p>
    <w:p w:rsidR="00131D70" w:rsidRPr="00563385" w:rsidRDefault="00131D70" w:rsidP="00131D70">
      <w:pPr>
        <w:tabs>
          <w:tab w:val="left" w:pos="284"/>
          <w:tab w:val="left" w:pos="993"/>
          <w:tab w:val="left" w:pos="1276"/>
        </w:tabs>
        <w:spacing w:after="0" w:line="240" w:lineRule="auto"/>
        <w:ind w:firstLine="822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74"/>
        <w:gridCol w:w="756"/>
        <w:gridCol w:w="756"/>
        <w:gridCol w:w="951"/>
        <w:gridCol w:w="781"/>
        <w:gridCol w:w="697"/>
        <w:gridCol w:w="1158"/>
        <w:gridCol w:w="879"/>
        <w:gridCol w:w="1064"/>
        <w:gridCol w:w="1055"/>
      </w:tblGrid>
      <w:tr w:rsidR="00563385" w:rsidRPr="00563385" w:rsidTr="00B41117">
        <w:tc>
          <w:tcPr>
            <w:tcW w:w="7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19433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2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19433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балл ЕГЭ в 10% ОО с лучшими результатами</w:t>
            </w: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19433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балл ЕГЭ в 10% ОО с худшими результатами</w:t>
            </w:r>
          </w:p>
        </w:tc>
        <w:tc>
          <w:tcPr>
            <w:tcW w:w="15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19433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среднего балла ЕГЭ в 10% ОО с лучшими результатами к среднему баллу ЕГЭ в 10% ОО с худшими результатами</w:t>
            </w:r>
          </w:p>
        </w:tc>
      </w:tr>
      <w:tr w:rsidR="00563385" w:rsidRPr="00563385" w:rsidTr="00B41117">
        <w:tc>
          <w:tcPr>
            <w:tcW w:w="77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19433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3C7" w:rsidRPr="00563385" w:rsidRDefault="006103C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6103C7" w:rsidRPr="00563385" w:rsidTr="00B41117"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4A1E38" w:rsidP="00194330">
            <w:pPr>
              <w:tabs>
                <w:tab w:val="left" w:pos="1032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812702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77,56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037D69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67,32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4A1E38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79,955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812702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037D69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B41117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15,34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812702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037D69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3C7" w:rsidRPr="00563385" w:rsidRDefault="004A1E38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5,21</w:t>
            </w:r>
          </w:p>
        </w:tc>
      </w:tr>
    </w:tbl>
    <w:p w:rsidR="0082730C" w:rsidRPr="00563385" w:rsidRDefault="0082730C" w:rsidP="0082730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3C7" w:rsidRDefault="006103C7" w:rsidP="006103C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Динамика результатов ЕГЭ по предмету </w:t>
      </w:r>
      <w:proofErr w:type="gramStart"/>
      <w:r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proofErr w:type="gramEnd"/>
      <w:r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последние 3 года</w:t>
      </w:r>
    </w:p>
    <w:p w:rsidR="00131D70" w:rsidRPr="00131D70" w:rsidRDefault="00131D70" w:rsidP="00131D70">
      <w:pPr>
        <w:spacing w:after="0" w:line="240" w:lineRule="auto"/>
        <w:ind w:left="792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0"/>
        <w:gridCol w:w="1702"/>
        <w:gridCol w:w="1677"/>
        <w:gridCol w:w="1832"/>
      </w:tblGrid>
      <w:tr w:rsidR="00563385" w:rsidRPr="00563385" w:rsidTr="00FD0AC6">
        <w:trPr>
          <w:trHeight w:val="338"/>
        </w:trPr>
        <w:tc>
          <w:tcPr>
            <w:tcW w:w="22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6103C7" w:rsidP="004030CE">
            <w:pPr>
              <w:spacing w:after="0" w:line="240" w:lineRule="exact"/>
              <w:contextualSpacing/>
              <w:jc w:val="right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194330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Республика Алтай</w:t>
            </w:r>
          </w:p>
        </w:tc>
      </w:tr>
      <w:tr w:rsidR="00563385" w:rsidRPr="00563385" w:rsidTr="00FD0AC6">
        <w:trPr>
          <w:trHeight w:val="155"/>
        </w:trPr>
        <w:tc>
          <w:tcPr>
            <w:tcW w:w="22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C7" w:rsidRPr="00563385" w:rsidRDefault="006103C7" w:rsidP="004030CE">
            <w:pPr>
              <w:spacing w:after="0" w:line="240" w:lineRule="exact"/>
              <w:jc w:val="right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ЕГЭ 20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13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ЕГЭ 20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14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ЕГЭ 20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15</w:t>
            </w: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63385" w:rsidRPr="00563385" w:rsidTr="00FD0AC6">
        <w:trPr>
          <w:trHeight w:val="221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минимальной границы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337C58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  <w:r w:rsidR="00D70B8B"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(2,08 %)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4030CE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</w:t>
            </w:r>
            <w:r w:rsidR="00D70B8B"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(8,04 %)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194330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  <w:r w:rsidR="00D70B8B"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(2,86 %)</w:t>
            </w:r>
          </w:p>
        </w:tc>
      </w:tr>
      <w:tr w:rsidR="00563385" w:rsidRPr="00563385" w:rsidTr="00FD0AC6">
        <w:trPr>
          <w:trHeight w:val="257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330" w:rsidRPr="00563385" w:rsidRDefault="00194330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30" w:rsidRPr="00563385" w:rsidRDefault="00194330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61,76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30" w:rsidRPr="00563385" w:rsidRDefault="00194330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51,71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30" w:rsidRPr="00563385" w:rsidRDefault="00194330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65,67</w:t>
            </w:r>
          </w:p>
        </w:tc>
      </w:tr>
      <w:tr w:rsidR="00563385" w:rsidRPr="00563385" w:rsidTr="00FD0AC6">
        <w:trPr>
          <w:trHeight w:val="147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0CE" w:rsidRPr="00563385" w:rsidRDefault="004030CE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Набрали от 81 до 100 баллов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0CE" w:rsidRPr="00563385" w:rsidRDefault="004030CE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25</w:t>
            </w:r>
            <w:r w:rsidR="001628B1" w:rsidRPr="00563385">
              <w:rPr>
                <w:rFonts w:ascii="Times New Roman" w:hAnsi="Times New Roman"/>
                <w:sz w:val="24"/>
                <w:szCs w:val="24"/>
              </w:rPr>
              <w:t xml:space="preserve"> (26,04 %)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0CE" w:rsidRPr="00563385" w:rsidRDefault="004030CE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10</w:t>
            </w:r>
            <w:r w:rsidR="001628B1" w:rsidRPr="00563385">
              <w:rPr>
                <w:rFonts w:ascii="Times New Roman" w:hAnsi="Times New Roman"/>
                <w:sz w:val="24"/>
                <w:szCs w:val="24"/>
              </w:rPr>
              <w:t xml:space="preserve"> (8,93 %)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0CE" w:rsidRPr="00563385" w:rsidRDefault="004030CE" w:rsidP="00B66D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22</w:t>
            </w:r>
            <w:r w:rsidR="001628B1" w:rsidRPr="00563385">
              <w:rPr>
                <w:rFonts w:ascii="Times New Roman" w:hAnsi="Times New Roman"/>
                <w:sz w:val="24"/>
                <w:szCs w:val="24"/>
              </w:rPr>
              <w:t xml:space="preserve"> (31,70 %)</w:t>
            </w:r>
          </w:p>
        </w:tc>
      </w:tr>
      <w:tr w:rsidR="006103C7" w:rsidRPr="00563385" w:rsidTr="00FD0AC6">
        <w:trPr>
          <w:trHeight w:val="124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C7" w:rsidRPr="00563385" w:rsidRDefault="006103C7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4030CE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337C58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C7" w:rsidRPr="00563385" w:rsidRDefault="00194330" w:rsidP="00B66D09">
            <w:pPr>
              <w:spacing w:after="0" w:line="240" w:lineRule="exact"/>
              <w:contextualSpacing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103C7" w:rsidRPr="00563385" w:rsidRDefault="006103C7" w:rsidP="006103C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3C7" w:rsidRDefault="006103C7" w:rsidP="006103C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результаты ЕГЭ по предмету в сравнении по</w:t>
      </w:r>
      <w:r w:rsidR="00B66D09" w:rsidRPr="005633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АТЕ</w:t>
      </w:r>
    </w:p>
    <w:p w:rsidR="00131D70" w:rsidRPr="00563385" w:rsidRDefault="00131D70" w:rsidP="00131D70">
      <w:pPr>
        <w:spacing w:after="0" w:line="240" w:lineRule="auto"/>
        <w:ind w:left="792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1985"/>
        <w:gridCol w:w="1841"/>
        <w:gridCol w:w="997"/>
        <w:gridCol w:w="1662"/>
      </w:tblGrid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279" w:rsidRPr="00563385" w:rsidRDefault="00980279" w:rsidP="0029332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Административно-территориальные единицы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279" w:rsidRPr="00563385" w:rsidRDefault="00980279" w:rsidP="0029332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Количество участников ЕГЭ по предмету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279" w:rsidRPr="00563385" w:rsidRDefault="00B66D09" w:rsidP="00B66D09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Н</w:t>
            </w:r>
            <w:r w:rsidR="00980279" w:rsidRPr="00563385">
              <w:rPr>
                <w:rFonts w:ascii="Times New Roman" w:hAnsi="Times New Roman"/>
                <w:sz w:val="24"/>
                <w:szCs w:val="24"/>
              </w:rPr>
              <w:t>е преодоле</w:t>
            </w: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980279" w:rsidRPr="00563385">
              <w:rPr>
                <w:rFonts w:ascii="Times New Roman" w:hAnsi="Times New Roman"/>
                <w:sz w:val="24"/>
                <w:szCs w:val="24"/>
              </w:rPr>
              <w:t>минимальную границу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79" w:rsidRPr="00563385" w:rsidRDefault="00B66D09" w:rsidP="0029332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С</w:t>
            </w:r>
            <w:r w:rsidR="00980279" w:rsidRPr="00563385">
              <w:rPr>
                <w:rFonts w:ascii="Times New Roman" w:hAnsi="Times New Roman"/>
                <w:sz w:val="24"/>
                <w:szCs w:val="24"/>
              </w:rPr>
              <w:t>редний балл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79" w:rsidRPr="00563385" w:rsidRDefault="00B66D09" w:rsidP="0029332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В</w:t>
            </w:r>
            <w:r w:rsidR="00980279" w:rsidRPr="00563385">
              <w:rPr>
                <w:rFonts w:ascii="Times New Roman" w:hAnsi="Times New Roman"/>
                <w:sz w:val="24"/>
                <w:szCs w:val="24"/>
              </w:rPr>
              <w:t>ысокобалльники (от 81-100 баллов)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орно-Алтайск</w:t>
            </w:r>
            <w:proofErr w:type="spellEnd"/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Кош-Агачский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56,67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Майминский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24,67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Онгудайский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Турочакский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Улаганский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Усть-Коксинский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70,25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Чемальский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52,75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Чойский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63385" w:rsidRPr="00563385" w:rsidTr="00B66D09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Шебалинский район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24" w:rsidRPr="00563385" w:rsidRDefault="00293324" w:rsidP="00293324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404C84" w:rsidRDefault="00404C84" w:rsidP="00B4111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103C7" w:rsidRPr="00563385" w:rsidRDefault="006103C7" w:rsidP="00B4111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563385">
        <w:rPr>
          <w:rFonts w:ascii="Times New Roman" w:hAnsi="Times New Roman"/>
          <w:b/>
          <w:sz w:val="28"/>
          <w:szCs w:val="28"/>
          <w:lang w:eastAsia="ru-RU"/>
        </w:rPr>
        <w:t>ВЫВОД о характере изменения результатов ЕГЭ по предмету</w:t>
      </w:r>
    </w:p>
    <w:p w:rsidR="00785A37" w:rsidRDefault="00BA440E" w:rsidP="00785A3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sz w:val="28"/>
          <w:szCs w:val="28"/>
          <w:lang w:eastAsia="ru-RU"/>
        </w:rPr>
        <w:t xml:space="preserve">Средний балл по предмету повысился по сравнению с предыдущими годами. Количество выпускников, не преодолевших порог, уменьшилось, а </w:t>
      </w:r>
      <w:r w:rsidR="002D4E98" w:rsidRPr="00563385">
        <w:rPr>
          <w:rFonts w:ascii="Times New Roman" w:hAnsi="Times New Roman"/>
          <w:sz w:val="28"/>
          <w:szCs w:val="28"/>
          <w:lang w:eastAsia="ru-RU"/>
        </w:rPr>
        <w:t>количество высокобалльников увеличилось (по сравнению с прошлым годом почти вдвое).</w:t>
      </w:r>
      <w:r w:rsidR="00785A37">
        <w:rPr>
          <w:rFonts w:ascii="Times New Roman" w:hAnsi="Times New Roman"/>
          <w:sz w:val="28"/>
          <w:szCs w:val="28"/>
          <w:lang w:eastAsia="ru-RU"/>
        </w:rPr>
        <w:t xml:space="preserve"> К сожалению, о</w:t>
      </w:r>
      <w:r w:rsidR="00785A37" w:rsidRPr="00563385">
        <w:rPr>
          <w:rFonts w:ascii="Times New Roman" w:eastAsia="Times New Roman" w:hAnsi="Times New Roman"/>
          <w:sz w:val="28"/>
          <w:szCs w:val="28"/>
          <w:lang w:eastAsia="ru-RU"/>
        </w:rPr>
        <w:t xml:space="preserve">тношение среднего балла 10% лучших ОО к среднему баллу 10% худших ОО по предмету </w:t>
      </w:r>
      <w:r w:rsidR="00404C84">
        <w:rPr>
          <w:rFonts w:ascii="Times New Roman" w:eastAsia="Times New Roman" w:hAnsi="Times New Roman"/>
          <w:sz w:val="28"/>
          <w:szCs w:val="28"/>
          <w:lang w:eastAsia="ru-RU"/>
        </w:rPr>
        <w:t>демонстрирует тенденцию роста: за последние три года в школах с лучшими результатами наблюдается рост среднего балла, а в школах с худшими результатами – снижение.</w:t>
      </w:r>
    </w:p>
    <w:p w:rsidR="00BA440E" w:rsidRPr="00563385" w:rsidRDefault="00BA440E" w:rsidP="00B66D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03C7" w:rsidRDefault="00563385" w:rsidP="00563385">
      <w:pPr>
        <w:keepNext/>
        <w:keepLines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426"/>
        <w:jc w:val="both"/>
        <w:outlineLvl w:val="2"/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</w:pPr>
      <w:r w:rsidRPr="00563385"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  <w:t>АНАЛИЗ РЕЗУЛЬТАТОВ ВЫПОЛНЕНИЯ ЗАДАНИЙ ВЫПУСКНИКАМИ ТЕКУЩЕГО ГОДА</w:t>
      </w:r>
    </w:p>
    <w:p w:rsidR="00131D70" w:rsidRPr="00563385" w:rsidRDefault="00131D70" w:rsidP="00131D70">
      <w:pPr>
        <w:keepNext/>
        <w:keepLines/>
        <w:tabs>
          <w:tab w:val="left" w:pos="284"/>
          <w:tab w:val="left" w:pos="709"/>
          <w:tab w:val="left" w:pos="993"/>
        </w:tabs>
        <w:spacing w:after="0" w:line="240" w:lineRule="auto"/>
        <w:ind w:left="426"/>
        <w:jc w:val="right"/>
        <w:outlineLvl w:val="2"/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tbl>
      <w:tblPr>
        <w:tblW w:w="501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703"/>
        <w:gridCol w:w="2835"/>
        <w:gridCol w:w="1890"/>
        <w:gridCol w:w="1652"/>
        <w:gridCol w:w="1525"/>
      </w:tblGrid>
      <w:tr w:rsidR="00563385" w:rsidRPr="00563385" w:rsidTr="00563385">
        <w:trPr>
          <w:cantSplit/>
          <w:trHeight w:val="910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Обозначение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задания в работе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процент выполнения по региону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right="-10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Аудирование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Несложно звучащие тексты монологического и диалогического характера в рамках изучаемых тем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Понимание основного содержания прослушанного текста.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Базовый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71%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Тексты монологического характера в наиболее типичных ситуациях повседневного и элементарного профессионального общения.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Понимание в прослушанном тексте запрашиваемой информации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Повышенный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3-9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(В3-В9)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Тексты монологического и диалогического характера в наиболее типичных ситуациях повседневного и элементарного профессионального общения.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Полное понимание прослушанного текста.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52%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(В10)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Сообщения, несложные публикации научно-познавательного характера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Использование ознакомительного чтения в целях понимания основного содержания текста.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60%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(В11)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Поисковое чтение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Понимание структурно-смысловых связей в тексте с целью извлечения необходимой информации.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69%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12-18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(В12-В18)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Прагматические тексты, отрывки из художественной литературы.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Использование изучающего чтения в целях полного и точного понимания информации.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58%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Лексико-грамматические задания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19-25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(В19-В25)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Синтаксис. Морфология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Грамматические навыки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26-31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(В26-В31)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Словообразование 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63385" w:rsidRPr="00563385" w:rsidTr="00563385">
        <w:trPr>
          <w:cantSplit/>
          <w:trHeight w:val="513"/>
          <w:tblHeader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32-38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(В32-В38)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Лексическая сочетаемость. Многозначность лексических единиц. Синонимы. Антонимы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60%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(С1-С3)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Написание личного письма с употреблением формул речевого этикета, принятых в стране изучаемого языка, с изложением новостей, рассказом об отдельных фактах и событиях своей жизни, с выражением своих суждений и чувств, описанием планов на будущее и расспросе об аналогичной информации партнера по 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письменному общению.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Письмо личного характера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83%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40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(С4-С8)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Развернутое высказывание с выражением своего мнения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Письменное высказывание с элементами рассуждения по предложенной проблеме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D1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Чтение текста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Умение читать, произносительные и интонационные навыки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77%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D2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Вопросы 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Синтаксис вопросительных предложений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73%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D3-D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фотографии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фото по предложенному плану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3385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76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63385" w:rsidRPr="00563385" w:rsidTr="00563385">
        <w:trPr>
          <w:trHeight w:val="481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44 </w:t>
            </w:r>
          </w:p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ind w:firstLine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D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-D8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двух фотографий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и сопоставление с использованием клише для описания картинки</w:t>
            </w:r>
          </w:p>
        </w:tc>
        <w:tc>
          <w:tcPr>
            <w:tcW w:w="8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7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385" w:rsidRPr="00563385" w:rsidRDefault="00563385" w:rsidP="0056338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71%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563385" w:rsidRPr="00563385" w:rsidRDefault="00404C84" w:rsidP="005633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563385" w:rsidRPr="00563385">
        <w:rPr>
          <w:rFonts w:ascii="Times New Roman" w:hAnsi="Times New Roman"/>
          <w:sz w:val="28"/>
          <w:szCs w:val="28"/>
        </w:rPr>
        <w:t>адания</w:t>
      </w:r>
      <w:r>
        <w:rPr>
          <w:rFonts w:ascii="Times New Roman" w:hAnsi="Times New Roman"/>
          <w:sz w:val="28"/>
          <w:szCs w:val="28"/>
        </w:rPr>
        <w:t>ми</w:t>
      </w:r>
      <w:r w:rsidR="00563385" w:rsidRPr="00563385">
        <w:rPr>
          <w:rFonts w:ascii="Times New Roman" w:hAnsi="Times New Roman"/>
          <w:sz w:val="28"/>
          <w:szCs w:val="28"/>
        </w:rPr>
        <w:t xml:space="preserve"> по аудированию </w:t>
      </w:r>
      <w:r>
        <w:rPr>
          <w:rFonts w:ascii="Times New Roman" w:hAnsi="Times New Roman"/>
          <w:sz w:val="28"/>
          <w:szCs w:val="28"/>
        </w:rPr>
        <w:t xml:space="preserve">справились в среднем </w:t>
      </w:r>
      <w:r w:rsidR="00563385" w:rsidRPr="00563385">
        <w:rPr>
          <w:rFonts w:ascii="Times New Roman" w:hAnsi="Times New Roman"/>
          <w:sz w:val="28"/>
          <w:szCs w:val="28"/>
        </w:rPr>
        <w:t xml:space="preserve"> 65 %</w:t>
      </w:r>
      <w:r>
        <w:rPr>
          <w:rFonts w:ascii="Times New Roman" w:hAnsi="Times New Roman"/>
          <w:sz w:val="28"/>
          <w:szCs w:val="28"/>
        </w:rPr>
        <w:t xml:space="preserve">выпускников школ, по чтению – </w:t>
      </w:r>
      <w:r w:rsidR="00563385" w:rsidRPr="00563385">
        <w:rPr>
          <w:rFonts w:ascii="Times New Roman" w:hAnsi="Times New Roman"/>
          <w:sz w:val="28"/>
          <w:szCs w:val="28"/>
        </w:rPr>
        <w:t>62 %, по грамматике – 61 %. Задания с развернутым ответом выполн</w:t>
      </w:r>
      <w:r>
        <w:rPr>
          <w:rFonts w:ascii="Times New Roman" w:hAnsi="Times New Roman"/>
          <w:sz w:val="28"/>
          <w:szCs w:val="28"/>
        </w:rPr>
        <w:t>или</w:t>
      </w:r>
      <w:r w:rsidR="00563385" w:rsidRPr="00563385">
        <w:rPr>
          <w:rFonts w:ascii="Times New Roman" w:hAnsi="Times New Roman"/>
          <w:sz w:val="28"/>
          <w:szCs w:val="28"/>
        </w:rPr>
        <w:t xml:space="preserve"> более 70 %. </w:t>
      </w:r>
      <w:r>
        <w:rPr>
          <w:rFonts w:ascii="Times New Roman" w:hAnsi="Times New Roman"/>
          <w:sz w:val="28"/>
          <w:szCs w:val="28"/>
        </w:rPr>
        <w:t>С у</w:t>
      </w:r>
      <w:r w:rsidR="00563385" w:rsidRPr="00563385">
        <w:rPr>
          <w:rFonts w:ascii="Times New Roman" w:hAnsi="Times New Roman"/>
          <w:sz w:val="28"/>
          <w:szCs w:val="28"/>
        </w:rPr>
        <w:t>стн</w:t>
      </w:r>
      <w:r>
        <w:rPr>
          <w:rFonts w:ascii="Times New Roman" w:hAnsi="Times New Roman"/>
          <w:sz w:val="28"/>
          <w:szCs w:val="28"/>
        </w:rPr>
        <w:t>ой</w:t>
      </w:r>
      <w:r w:rsidR="00563385" w:rsidRPr="00563385">
        <w:rPr>
          <w:rFonts w:ascii="Times New Roman" w:hAnsi="Times New Roman"/>
          <w:sz w:val="28"/>
          <w:szCs w:val="28"/>
        </w:rPr>
        <w:t xml:space="preserve"> часть</w:t>
      </w:r>
      <w:r>
        <w:rPr>
          <w:rFonts w:ascii="Times New Roman" w:hAnsi="Times New Roman"/>
          <w:sz w:val="28"/>
          <w:szCs w:val="28"/>
        </w:rPr>
        <w:t>ю</w:t>
      </w:r>
      <w:r w:rsidR="00563385" w:rsidRPr="005633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справились в среднем </w:t>
      </w:r>
      <w:r w:rsidR="00563385" w:rsidRPr="00563385">
        <w:rPr>
          <w:rFonts w:ascii="Times New Roman" w:hAnsi="Times New Roman"/>
          <w:sz w:val="28"/>
          <w:szCs w:val="28"/>
        </w:rPr>
        <w:t xml:space="preserve">74 %. Это говорит о том, что задания с развернутым ответом, то есть, задания продуктивного характера выполнены участниками экзамена наиболее успешно. </w:t>
      </w:r>
    </w:p>
    <w:p w:rsidR="00563385" w:rsidRPr="00563385" w:rsidRDefault="00563385" w:rsidP="005633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>По результатам, приведенным в таблице, можно говорить о том, что задания базового уровня выполнены с лучшими результатами по всем аспектам</w:t>
      </w:r>
      <w:r w:rsidR="00404C84">
        <w:rPr>
          <w:rFonts w:ascii="Times New Roman" w:hAnsi="Times New Roman"/>
          <w:sz w:val="28"/>
          <w:szCs w:val="28"/>
        </w:rPr>
        <w:t>,</w:t>
      </w:r>
      <w:r w:rsidRPr="00563385">
        <w:rPr>
          <w:rFonts w:ascii="Times New Roman" w:hAnsi="Times New Roman"/>
          <w:sz w:val="28"/>
          <w:szCs w:val="28"/>
        </w:rPr>
        <w:t xml:space="preserve"> кроме чтения. Как это ни парадоксально, но задания по чтению базового уровня представляют большую сложность для </w:t>
      </w:r>
      <w:proofErr w:type="gramStart"/>
      <w:r w:rsidRPr="00563385">
        <w:rPr>
          <w:rFonts w:ascii="Times New Roman" w:hAnsi="Times New Roman"/>
          <w:sz w:val="28"/>
          <w:szCs w:val="28"/>
        </w:rPr>
        <w:t>экзаменуемых</w:t>
      </w:r>
      <w:proofErr w:type="gramEnd"/>
      <w:r w:rsidRPr="00563385">
        <w:rPr>
          <w:rFonts w:ascii="Times New Roman" w:hAnsi="Times New Roman"/>
          <w:sz w:val="28"/>
          <w:szCs w:val="28"/>
        </w:rPr>
        <w:t xml:space="preserve"> (такая картина наблюдалась и в </w:t>
      </w:r>
      <w:r w:rsidR="00404C84">
        <w:rPr>
          <w:rFonts w:ascii="Times New Roman" w:hAnsi="Times New Roman"/>
          <w:sz w:val="28"/>
          <w:szCs w:val="28"/>
        </w:rPr>
        <w:t xml:space="preserve">2014 </w:t>
      </w:r>
      <w:r w:rsidRPr="00563385">
        <w:rPr>
          <w:rFonts w:ascii="Times New Roman" w:hAnsi="Times New Roman"/>
          <w:sz w:val="28"/>
          <w:szCs w:val="28"/>
        </w:rPr>
        <w:t>году). Задания базового уровня по аудированию и даже по грамматике выполнены с более высоким результатом. В среднем</w:t>
      </w:r>
      <w:r w:rsidR="00404C84">
        <w:rPr>
          <w:rFonts w:ascii="Times New Roman" w:hAnsi="Times New Roman"/>
          <w:sz w:val="28"/>
          <w:szCs w:val="28"/>
        </w:rPr>
        <w:t xml:space="preserve"> с</w:t>
      </w:r>
      <w:r w:rsidRPr="00563385">
        <w:rPr>
          <w:rFonts w:ascii="Times New Roman" w:hAnsi="Times New Roman"/>
          <w:sz w:val="28"/>
          <w:szCs w:val="28"/>
        </w:rPr>
        <w:t xml:space="preserve"> задания</w:t>
      </w:r>
      <w:r w:rsidR="00404C84">
        <w:rPr>
          <w:rFonts w:ascii="Times New Roman" w:hAnsi="Times New Roman"/>
          <w:sz w:val="28"/>
          <w:szCs w:val="28"/>
        </w:rPr>
        <w:t>ми</w:t>
      </w:r>
      <w:r w:rsidRPr="00563385">
        <w:rPr>
          <w:rFonts w:ascii="Times New Roman" w:hAnsi="Times New Roman"/>
          <w:sz w:val="28"/>
          <w:szCs w:val="28"/>
        </w:rPr>
        <w:t xml:space="preserve"> базового уровня </w:t>
      </w:r>
      <w:r w:rsidR="00404C84">
        <w:rPr>
          <w:rFonts w:ascii="Times New Roman" w:hAnsi="Times New Roman"/>
          <w:sz w:val="28"/>
          <w:szCs w:val="28"/>
        </w:rPr>
        <w:t xml:space="preserve">справились </w:t>
      </w:r>
      <w:r w:rsidRPr="00563385">
        <w:rPr>
          <w:rFonts w:ascii="Times New Roman" w:hAnsi="Times New Roman"/>
          <w:sz w:val="28"/>
          <w:szCs w:val="28"/>
        </w:rPr>
        <w:t>более 70 %</w:t>
      </w:r>
      <w:r w:rsidR="00404C84">
        <w:rPr>
          <w:rFonts w:ascii="Times New Roman" w:hAnsi="Times New Roman"/>
          <w:sz w:val="28"/>
          <w:szCs w:val="28"/>
        </w:rPr>
        <w:t xml:space="preserve"> выпускников, с</w:t>
      </w:r>
      <w:r w:rsidRPr="00563385">
        <w:rPr>
          <w:rFonts w:ascii="Times New Roman" w:hAnsi="Times New Roman"/>
          <w:sz w:val="28"/>
          <w:szCs w:val="28"/>
        </w:rPr>
        <w:t xml:space="preserve"> </w:t>
      </w:r>
      <w:r w:rsidR="00404C84">
        <w:rPr>
          <w:rFonts w:ascii="Times New Roman" w:hAnsi="Times New Roman"/>
          <w:sz w:val="28"/>
          <w:szCs w:val="28"/>
        </w:rPr>
        <w:t>з</w:t>
      </w:r>
      <w:r w:rsidRPr="00563385">
        <w:rPr>
          <w:rFonts w:ascii="Times New Roman" w:hAnsi="Times New Roman"/>
          <w:sz w:val="28"/>
          <w:szCs w:val="28"/>
        </w:rPr>
        <w:t>адания повышенного уровня – 67 %</w:t>
      </w:r>
      <w:r w:rsidR="00404C84">
        <w:rPr>
          <w:rFonts w:ascii="Times New Roman" w:hAnsi="Times New Roman"/>
          <w:sz w:val="28"/>
          <w:szCs w:val="28"/>
        </w:rPr>
        <w:t>, с</w:t>
      </w:r>
      <w:r w:rsidRPr="00563385">
        <w:rPr>
          <w:rFonts w:ascii="Times New Roman" w:hAnsi="Times New Roman"/>
          <w:sz w:val="28"/>
          <w:szCs w:val="28"/>
        </w:rPr>
        <w:t xml:space="preserve"> </w:t>
      </w:r>
      <w:r w:rsidR="00404C84">
        <w:rPr>
          <w:rFonts w:ascii="Times New Roman" w:hAnsi="Times New Roman"/>
          <w:sz w:val="28"/>
          <w:szCs w:val="28"/>
        </w:rPr>
        <w:t>з</w:t>
      </w:r>
      <w:r w:rsidRPr="00563385">
        <w:rPr>
          <w:rFonts w:ascii="Times New Roman" w:hAnsi="Times New Roman"/>
          <w:sz w:val="28"/>
          <w:szCs w:val="28"/>
        </w:rPr>
        <w:t>адания</w:t>
      </w:r>
      <w:r w:rsidR="00404C84">
        <w:rPr>
          <w:rFonts w:ascii="Times New Roman" w:hAnsi="Times New Roman"/>
          <w:sz w:val="28"/>
          <w:szCs w:val="28"/>
        </w:rPr>
        <w:t>ми</w:t>
      </w:r>
      <w:r w:rsidRPr="00563385">
        <w:rPr>
          <w:rFonts w:ascii="Times New Roman" w:hAnsi="Times New Roman"/>
          <w:sz w:val="28"/>
          <w:szCs w:val="28"/>
        </w:rPr>
        <w:t xml:space="preserve"> высоко</w:t>
      </w:r>
      <w:r w:rsidR="00404C84">
        <w:rPr>
          <w:rFonts w:ascii="Times New Roman" w:hAnsi="Times New Roman"/>
          <w:sz w:val="28"/>
          <w:szCs w:val="28"/>
        </w:rPr>
        <w:t>го</w:t>
      </w:r>
      <w:r w:rsidRPr="00563385">
        <w:rPr>
          <w:rFonts w:ascii="Times New Roman" w:hAnsi="Times New Roman"/>
          <w:sz w:val="28"/>
          <w:szCs w:val="28"/>
        </w:rPr>
        <w:t xml:space="preserve"> уровня – более 62 %.</w:t>
      </w:r>
    </w:p>
    <w:p w:rsidR="00563385" w:rsidRPr="00563385" w:rsidRDefault="00563385" w:rsidP="005633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>Наибольшую сложность вызвали у выпускников задания по аудированию на полное понимание прослушанного текста (задание высокого уровня сложности). Из заданий лексико-грамматического характера наибольшую трудность для выпускников региона представляют задания на словообразование. Думается, это обусловлено тем, что недостаточно внимания уделяется этому аспекту грамматики в учебных программах по предмету.</w:t>
      </w:r>
    </w:p>
    <w:p w:rsidR="00552A0A" w:rsidRPr="00563385" w:rsidRDefault="00552A0A" w:rsidP="0055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03C7" w:rsidRPr="00563385" w:rsidRDefault="006103C7" w:rsidP="00552A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3385">
        <w:rPr>
          <w:rFonts w:ascii="Times New Roman" w:hAnsi="Times New Roman"/>
          <w:b/>
          <w:sz w:val="28"/>
          <w:szCs w:val="28"/>
          <w:lang w:eastAsia="ru-RU"/>
        </w:rPr>
        <w:t xml:space="preserve">ВЫВОДЫ: </w:t>
      </w:r>
    </w:p>
    <w:p w:rsidR="006103C7" w:rsidRPr="00563385" w:rsidRDefault="001A0E55" w:rsidP="00552A0A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sz w:val="28"/>
          <w:szCs w:val="28"/>
          <w:lang w:eastAsia="ru-RU"/>
        </w:rPr>
        <w:lastRenderedPageBreak/>
        <w:t>Написание личного письма с употреблением формул речевого этикета, принятых в стране изучаемого языка в целом достаточно усвоены</w:t>
      </w:r>
      <w:r w:rsidR="00404C84">
        <w:rPr>
          <w:rFonts w:ascii="Times New Roman" w:hAnsi="Times New Roman"/>
          <w:sz w:val="28"/>
          <w:szCs w:val="28"/>
          <w:lang w:eastAsia="ru-RU"/>
        </w:rPr>
        <w:t xml:space="preserve"> выпускниками школ Республики Алтай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. Выпускники 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достаточно свободно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изл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агают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свои 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мысли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и чувств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а</w:t>
      </w:r>
      <w:r w:rsidRPr="00563385">
        <w:rPr>
          <w:rFonts w:ascii="Times New Roman" w:hAnsi="Times New Roman"/>
          <w:sz w:val="28"/>
          <w:szCs w:val="28"/>
          <w:lang w:eastAsia="ru-RU"/>
        </w:rPr>
        <w:t>, опис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 xml:space="preserve">ывают свои </w:t>
      </w:r>
      <w:r w:rsidRPr="00563385">
        <w:rPr>
          <w:rFonts w:ascii="Times New Roman" w:hAnsi="Times New Roman"/>
          <w:sz w:val="28"/>
          <w:szCs w:val="28"/>
          <w:lang w:eastAsia="ru-RU"/>
        </w:rPr>
        <w:t>план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ы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на будущее и 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способны запросить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 xml:space="preserve">необходимую </w:t>
      </w:r>
      <w:r w:rsidRPr="00563385">
        <w:rPr>
          <w:rFonts w:ascii="Times New Roman" w:hAnsi="Times New Roman"/>
          <w:sz w:val="28"/>
          <w:szCs w:val="28"/>
          <w:lang w:eastAsia="ru-RU"/>
        </w:rPr>
        <w:t>информаци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>ю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0604" w:rsidRPr="00563385"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Pr="00563385">
        <w:rPr>
          <w:rFonts w:ascii="Times New Roman" w:hAnsi="Times New Roman"/>
          <w:sz w:val="28"/>
          <w:szCs w:val="28"/>
          <w:lang w:eastAsia="ru-RU"/>
        </w:rPr>
        <w:t>партнера по письменному</w:t>
      </w:r>
      <w:r w:rsidRPr="005633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3385">
        <w:rPr>
          <w:rFonts w:ascii="Times New Roman" w:hAnsi="Times New Roman"/>
          <w:sz w:val="28"/>
          <w:szCs w:val="28"/>
          <w:lang w:eastAsia="ru-RU"/>
        </w:rPr>
        <w:t xml:space="preserve">общению. </w:t>
      </w:r>
    </w:p>
    <w:p w:rsidR="006103C7" w:rsidRPr="00563385" w:rsidRDefault="006103C7" w:rsidP="00552A0A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sz w:val="28"/>
          <w:szCs w:val="28"/>
          <w:lang w:eastAsia="ru-RU"/>
        </w:rPr>
        <w:t xml:space="preserve">Элементы содержания, умения и виды деятельности, усвоение которых </w:t>
      </w:r>
      <w:r w:rsidR="00404C84">
        <w:rPr>
          <w:rFonts w:ascii="Times New Roman" w:hAnsi="Times New Roman"/>
          <w:sz w:val="28"/>
          <w:szCs w:val="28"/>
          <w:lang w:eastAsia="ru-RU"/>
        </w:rPr>
        <w:t xml:space="preserve">выпускниками школ региона </w:t>
      </w:r>
      <w:proofErr w:type="spellStart"/>
      <w:proofErr w:type="gramStart"/>
      <w:r w:rsidRPr="00563385">
        <w:rPr>
          <w:rFonts w:ascii="Times New Roman" w:hAnsi="Times New Roman"/>
          <w:sz w:val="28"/>
          <w:szCs w:val="28"/>
          <w:lang w:eastAsia="ru-RU"/>
        </w:rPr>
        <w:t>региона</w:t>
      </w:r>
      <w:proofErr w:type="spellEnd"/>
      <w:proofErr w:type="gramEnd"/>
      <w:r w:rsidRPr="00563385">
        <w:rPr>
          <w:rFonts w:ascii="Times New Roman" w:hAnsi="Times New Roman"/>
          <w:sz w:val="28"/>
          <w:szCs w:val="28"/>
          <w:lang w:eastAsia="ru-RU"/>
        </w:rPr>
        <w:t xml:space="preserve"> в ц</w:t>
      </w:r>
      <w:r w:rsidR="007A6464" w:rsidRPr="00563385">
        <w:rPr>
          <w:rFonts w:ascii="Times New Roman" w:hAnsi="Times New Roman"/>
          <w:sz w:val="28"/>
          <w:szCs w:val="28"/>
          <w:lang w:eastAsia="ru-RU"/>
        </w:rPr>
        <w:t>елом нельзя считать достаточным: полное понимание прослушанных т</w:t>
      </w:r>
      <w:r w:rsidR="007A6464" w:rsidRPr="00563385">
        <w:rPr>
          <w:rFonts w:ascii="Times New Roman" w:hAnsi="Times New Roman"/>
          <w:bCs/>
          <w:sz w:val="28"/>
          <w:szCs w:val="28"/>
          <w:lang w:eastAsia="ru-RU"/>
        </w:rPr>
        <w:t>екстов монологического и диалогического характера в наиболее типичных ситуациях повседневного и элементарного профессионального общения; лексико-грамматические навыки словообразования.</w:t>
      </w:r>
    </w:p>
    <w:p w:rsidR="006103C7" w:rsidRPr="00563385" w:rsidRDefault="00C634BD" w:rsidP="00873E8A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385">
        <w:rPr>
          <w:rFonts w:ascii="Times New Roman" w:hAnsi="Times New Roman"/>
          <w:sz w:val="28"/>
          <w:szCs w:val="28"/>
          <w:lang w:eastAsia="ru-RU"/>
        </w:rPr>
        <w:t xml:space="preserve">Предложения по совершенствованию методики обучения школьников по выявленным «проблемным» элементам содержания и видам деятельности: обучать английскому языку, формируя и развивая все языковые аспекты в комплексе. Осуществлять мониторинг усвоения учащимися языковых навыков. Детально анализировать проведенные тесты, корректируя ошибки. </w:t>
      </w:r>
    </w:p>
    <w:p w:rsidR="006103C7" w:rsidRPr="00563385" w:rsidRDefault="006103C7" w:rsidP="00873E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B41117" w:rsidRDefault="006103C7" w:rsidP="00B41117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</w:pPr>
      <w:r w:rsidRPr="00563385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Работа р</w:t>
      </w:r>
      <w:r w:rsidR="00552A0A" w:rsidRPr="00563385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егиональной предметной комиссии</w:t>
      </w:r>
    </w:p>
    <w:p w:rsidR="00563385" w:rsidRPr="00B41117" w:rsidRDefault="00B41117" w:rsidP="00B41117">
      <w:pPr>
        <w:keepNext/>
        <w:keepLines/>
        <w:tabs>
          <w:tab w:val="left" w:pos="993"/>
        </w:tabs>
        <w:spacing w:after="0" w:line="240" w:lineRule="auto"/>
        <w:outlineLvl w:val="2"/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</w:pPr>
      <w:r w:rsidRPr="00B41117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 xml:space="preserve">5.1 </w:t>
      </w:r>
      <w:r w:rsidR="006103C7" w:rsidRPr="00B41117">
        <w:rPr>
          <w:rFonts w:ascii="Times New Roman" w:hAnsi="Times New Roman"/>
          <w:b/>
          <w:sz w:val="28"/>
          <w:szCs w:val="28"/>
        </w:rPr>
        <w:t>Руководители ПК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CD4055" w:rsidRPr="00B41117">
        <w:rPr>
          <w:rFonts w:ascii="Times New Roman" w:hAnsi="Times New Roman"/>
          <w:sz w:val="28"/>
          <w:szCs w:val="28"/>
        </w:rPr>
        <w:t>Бруенкова</w:t>
      </w:r>
      <w:proofErr w:type="spellEnd"/>
      <w:r w:rsidR="00CD4055" w:rsidRPr="00B41117">
        <w:rPr>
          <w:rFonts w:ascii="Times New Roman" w:hAnsi="Times New Roman"/>
          <w:sz w:val="28"/>
          <w:szCs w:val="28"/>
        </w:rPr>
        <w:t xml:space="preserve"> Ольга Борисовна, БОУ РА «Республиканский классический лицей», г.</w:t>
      </w:r>
      <w:r w:rsidR="00D63AA3">
        <w:rPr>
          <w:rFonts w:ascii="Times New Roman" w:hAnsi="Times New Roman"/>
          <w:sz w:val="28"/>
          <w:szCs w:val="28"/>
        </w:rPr>
        <w:t xml:space="preserve"> </w:t>
      </w:r>
      <w:r w:rsidR="00CD4055" w:rsidRPr="00B41117">
        <w:rPr>
          <w:rFonts w:ascii="Times New Roman" w:hAnsi="Times New Roman"/>
          <w:sz w:val="28"/>
          <w:szCs w:val="28"/>
        </w:rPr>
        <w:t>Горно-Алтайск, зав.</w:t>
      </w:r>
      <w:r w:rsidR="00552A0A" w:rsidRPr="00B41117">
        <w:rPr>
          <w:rFonts w:ascii="Times New Roman" w:hAnsi="Times New Roman"/>
          <w:sz w:val="28"/>
          <w:szCs w:val="28"/>
        </w:rPr>
        <w:t xml:space="preserve"> </w:t>
      </w:r>
      <w:r w:rsidR="00CD4055" w:rsidRPr="00B41117">
        <w:rPr>
          <w:rFonts w:ascii="Times New Roman" w:hAnsi="Times New Roman"/>
          <w:sz w:val="28"/>
          <w:szCs w:val="28"/>
        </w:rPr>
        <w:t>кафедрой иностранных языков</w:t>
      </w:r>
    </w:p>
    <w:p w:rsidR="006103C7" w:rsidRDefault="00B41117" w:rsidP="00B4111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 </w:t>
      </w:r>
      <w:r w:rsidR="006103C7" w:rsidRPr="00B41117">
        <w:rPr>
          <w:rFonts w:ascii="Times New Roman" w:hAnsi="Times New Roman"/>
          <w:b/>
          <w:sz w:val="28"/>
          <w:szCs w:val="28"/>
        </w:rPr>
        <w:t>Характеристика региональной предметной комиссии (ПК) по предмету</w:t>
      </w:r>
    </w:p>
    <w:p w:rsidR="00131D70" w:rsidRPr="00B41117" w:rsidRDefault="00131D70" w:rsidP="00131D70">
      <w:pPr>
        <w:tabs>
          <w:tab w:val="left" w:pos="993"/>
        </w:tabs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131D70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5"/>
        <w:gridCol w:w="1526"/>
      </w:tblGrid>
      <w:tr w:rsidR="00563385" w:rsidRPr="00563385" w:rsidTr="00B168AA">
        <w:trPr>
          <w:cantSplit/>
          <w:trHeight w:val="355"/>
          <w:jc w:val="center"/>
        </w:trPr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Эксперты предметной комиссии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563385" w:rsidRPr="00563385" w:rsidTr="00B168AA">
        <w:trPr>
          <w:trHeight w:val="227"/>
          <w:jc w:val="center"/>
        </w:trPr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экспертов в предметной комиссии, чел.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C7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63385" w:rsidRPr="00563385" w:rsidTr="00B168AA">
        <w:trPr>
          <w:trHeight w:val="227"/>
          <w:jc w:val="center"/>
        </w:trPr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tabs>
                <w:tab w:val="left" w:pos="239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учителей образовательных организаций 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преподавателей учреждений высшего профессионального образования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преподавателей учреждений дополнительного профессионального образования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103C7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3385" w:rsidRPr="00563385" w:rsidTr="00B168AA">
        <w:trPr>
          <w:trHeight w:val="227"/>
          <w:jc w:val="center"/>
        </w:trPr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tabs>
                <w:tab w:val="left" w:pos="239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них: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звание кандидата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наук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имеющих учёное </w:t>
            </w: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звание </w:t>
            </w: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доктора</w:t>
            </w:r>
            <w:proofErr w:type="gramEnd"/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наук</w:t>
            </w:r>
          </w:p>
          <w:p w:rsidR="006103C7" w:rsidRPr="00563385" w:rsidRDefault="006103C7" w:rsidP="00552A0A">
            <w:pPr>
              <w:numPr>
                <w:ilvl w:val="0"/>
                <w:numId w:val="8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имеющих звание «Заслуженный учитель РФ»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103C7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63385" w:rsidRPr="00563385" w:rsidTr="00B168AA">
        <w:trPr>
          <w:trHeight w:val="227"/>
          <w:jc w:val="center"/>
        </w:trPr>
        <w:tc>
          <w:tcPr>
            <w:tcW w:w="4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3C7" w:rsidRPr="00563385" w:rsidRDefault="006103C7" w:rsidP="00552A0A">
            <w:pPr>
              <w:tabs>
                <w:tab w:val="left" w:pos="239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 них </w:t>
            </w:r>
          </w:p>
          <w:p w:rsidR="006103C7" w:rsidRPr="00563385" w:rsidRDefault="006103C7" w:rsidP="00552A0A">
            <w:pPr>
              <w:numPr>
                <w:ilvl w:val="0"/>
                <w:numId w:val="9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статус ведущего эксперта </w:t>
            </w:r>
          </w:p>
          <w:p w:rsidR="006103C7" w:rsidRPr="00563385" w:rsidRDefault="006103C7" w:rsidP="00552A0A">
            <w:pPr>
              <w:numPr>
                <w:ilvl w:val="0"/>
                <w:numId w:val="9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статус старшего эксперта </w:t>
            </w:r>
          </w:p>
          <w:p w:rsidR="006103C7" w:rsidRPr="00563385" w:rsidRDefault="006103C7" w:rsidP="00552A0A">
            <w:pPr>
              <w:numPr>
                <w:ilvl w:val="0"/>
                <w:numId w:val="9"/>
              </w:numPr>
              <w:tabs>
                <w:tab w:val="left" w:pos="239"/>
              </w:tabs>
              <w:spacing w:after="0" w:line="240" w:lineRule="exact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имеющих</w:t>
            </w:r>
            <w:proofErr w:type="gramEnd"/>
            <w:r w:rsidRPr="005633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статус основного эксперта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103C7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CD4055" w:rsidRPr="00563385" w:rsidRDefault="00CD4055" w:rsidP="00552A0A">
            <w:pPr>
              <w:tabs>
                <w:tab w:val="left" w:pos="1032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31D70" w:rsidRDefault="00131D70" w:rsidP="00B41117">
      <w:pPr>
        <w:tabs>
          <w:tab w:val="left" w:pos="567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103C7" w:rsidRPr="00B41117" w:rsidRDefault="00B41117" w:rsidP="00B41117">
      <w:pPr>
        <w:tabs>
          <w:tab w:val="left" w:pos="567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41117">
        <w:rPr>
          <w:rFonts w:ascii="Times New Roman" w:hAnsi="Times New Roman"/>
          <w:b/>
          <w:sz w:val="28"/>
          <w:szCs w:val="28"/>
        </w:rPr>
        <w:t xml:space="preserve">5.3 </w:t>
      </w:r>
      <w:r w:rsidR="006103C7" w:rsidRPr="00B41117">
        <w:rPr>
          <w:rFonts w:ascii="Times New Roman" w:hAnsi="Times New Roman"/>
          <w:b/>
          <w:sz w:val="28"/>
          <w:szCs w:val="28"/>
        </w:rPr>
        <w:t>Организация обучения экспертов и работы ПК</w:t>
      </w:r>
    </w:p>
    <w:p w:rsidR="00CD4055" w:rsidRPr="00563385" w:rsidRDefault="00CD4055" w:rsidP="00552A0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>Работа комиссии проходила в два этапа.</w:t>
      </w:r>
    </w:p>
    <w:p w:rsidR="00567B81" w:rsidRPr="00F4237E" w:rsidRDefault="00CD4055" w:rsidP="00567B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 xml:space="preserve">Подготовительный этап. </w:t>
      </w:r>
      <w:r w:rsidR="00567B81" w:rsidRPr="00F4237E">
        <w:rPr>
          <w:rFonts w:ascii="Times New Roman" w:hAnsi="Times New Roman"/>
          <w:sz w:val="28"/>
          <w:szCs w:val="28"/>
        </w:rPr>
        <w:t xml:space="preserve">Председатель предметной комиссии </w:t>
      </w:r>
      <w:proofErr w:type="spellStart"/>
      <w:r w:rsidR="00567B81">
        <w:rPr>
          <w:rFonts w:ascii="Times New Roman" w:hAnsi="Times New Roman"/>
          <w:sz w:val="28"/>
          <w:szCs w:val="28"/>
        </w:rPr>
        <w:t>Бруенкова</w:t>
      </w:r>
      <w:proofErr w:type="spellEnd"/>
      <w:r w:rsidR="00567B81">
        <w:rPr>
          <w:rFonts w:ascii="Times New Roman" w:hAnsi="Times New Roman"/>
          <w:sz w:val="28"/>
          <w:szCs w:val="28"/>
        </w:rPr>
        <w:t xml:space="preserve"> О.Б. </w:t>
      </w:r>
      <w:r w:rsidR="00567B81" w:rsidRPr="00F4237E">
        <w:rPr>
          <w:rFonts w:ascii="Times New Roman" w:hAnsi="Times New Roman"/>
          <w:sz w:val="28"/>
          <w:szCs w:val="28"/>
        </w:rPr>
        <w:t>приняла участие в семинаре по согласованию подходов к оцениванию работ ЕГЭ при ФГБНУ «Федеральн</w:t>
      </w:r>
      <w:r w:rsidR="00567B81">
        <w:rPr>
          <w:rFonts w:ascii="Times New Roman" w:hAnsi="Times New Roman"/>
          <w:sz w:val="28"/>
          <w:szCs w:val="28"/>
        </w:rPr>
        <w:t>ый</w:t>
      </w:r>
      <w:r w:rsidR="00567B81" w:rsidRPr="00F4237E">
        <w:rPr>
          <w:rFonts w:ascii="Times New Roman" w:hAnsi="Times New Roman"/>
          <w:sz w:val="28"/>
          <w:szCs w:val="28"/>
        </w:rPr>
        <w:t xml:space="preserve"> институт педагогических измерений» в Москве.</w:t>
      </w:r>
      <w:r w:rsidR="00567B81" w:rsidRPr="00E5625F">
        <w:rPr>
          <w:rFonts w:ascii="Times New Roman" w:hAnsi="Times New Roman"/>
          <w:sz w:val="28"/>
          <w:szCs w:val="28"/>
        </w:rPr>
        <w:t xml:space="preserve"> Для экспертов предметной комиссии на базе </w:t>
      </w:r>
      <w:proofErr w:type="gramStart"/>
      <w:r w:rsidR="00567B81" w:rsidRPr="00E5625F">
        <w:rPr>
          <w:rFonts w:ascii="Times New Roman" w:hAnsi="Times New Roman"/>
          <w:sz w:val="28"/>
          <w:szCs w:val="28"/>
        </w:rPr>
        <w:t>БУ РА</w:t>
      </w:r>
      <w:proofErr w:type="gramEnd"/>
      <w:r w:rsidR="00567B81" w:rsidRPr="00E5625F">
        <w:rPr>
          <w:rFonts w:ascii="Times New Roman" w:hAnsi="Times New Roman"/>
          <w:sz w:val="28"/>
          <w:szCs w:val="28"/>
        </w:rPr>
        <w:t xml:space="preserve"> </w:t>
      </w:r>
      <w:r w:rsidR="00567B81" w:rsidRPr="00E5625F">
        <w:rPr>
          <w:rFonts w:ascii="Times New Roman" w:hAnsi="Times New Roman"/>
          <w:sz w:val="28"/>
          <w:szCs w:val="28"/>
        </w:rPr>
        <w:lastRenderedPageBreak/>
        <w:t xml:space="preserve">«Республиканский центр оценки качества образования» были проведены курсы повышения квалификации «Подготовка экспертов предметных комиссий ЕГЭ» по </w:t>
      </w:r>
      <w:r w:rsidR="00567B81">
        <w:rPr>
          <w:rFonts w:ascii="Times New Roman" w:hAnsi="Times New Roman"/>
          <w:sz w:val="28"/>
          <w:szCs w:val="28"/>
        </w:rPr>
        <w:t xml:space="preserve">английскому языку </w:t>
      </w:r>
      <w:r w:rsidR="00567B81" w:rsidRPr="00E5625F">
        <w:rPr>
          <w:rFonts w:ascii="Times New Roman" w:hAnsi="Times New Roman"/>
          <w:sz w:val="28"/>
          <w:szCs w:val="28"/>
        </w:rPr>
        <w:t>в объеме 36 часов, включающие в себя практические занятия объемом 18 часов</w:t>
      </w:r>
      <w:r w:rsidR="00567B81" w:rsidRPr="00E5625F">
        <w:rPr>
          <w:rFonts w:ascii="Times New Roman" w:hAnsi="Times New Roman"/>
          <w:bCs/>
          <w:sz w:val="28"/>
          <w:szCs w:val="28"/>
        </w:rPr>
        <w:t xml:space="preserve">. В ходе курсов были рассмотрены вопросы </w:t>
      </w:r>
      <w:r w:rsidR="00567B81" w:rsidRPr="00E5625F">
        <w:rPr>
          <w:rFonts w:ascii="Times New Roman" w:hAnsi="Times New Roman"/>
          <w:sz w:val="28"/>
          <w:szCs w:val="28"/>
        </w:rPr>
        <w:t xml:space="preserve">организации работы предметной комиссии, где все члены были ознакомлены с Порядком проведения ЕГЭ, с положением о работе предметной комиссии. Практические занятия были посвящены рассмотрению типичных ответов выпускников, на предмет согласованности при проверке. Далее члены предметной комиссии прошли полностью дистанционный курс </w:t>
      </w:r>
      <w:proofErr w:type="gramStart"/>
      <w:r w:rsidR="00567B81" w:rsidRPr="00E5625F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="00567B81" w:rsidRPr="00E5625F">
        <w:rPr>
          <w:rFonts w:ascii="Times New Roman" w:hAnsi="Times New Roman"/>
          <w:sz w:val="28"/>
          <w:szCs w:val="28"/>
        </w:rPr>
        <w:t xml:space="preserve"> «Эксперт ЕГЭ». Система обеспечивала прохождение тренингов по оцениванию ответов учащихся, подготовку к решению зачетных заданий и сдачу итогового зачета.</w:t>
      </w:r>
      <w:r w:rsidR="00567B81" w:rsidRPr="00F4237E">
        <w:rPr>
          <w:rFonts w:ascii="Times New Roman" w:hAnsi="Times New Roman"/>
          <w:sz w:val="28"/>
          <w:szCs w:val="28"/>
        </w:rPr>
        <w:t xml:space="preserve">   </w:t>
      </w:r>
    </w:p>
    <w:p w:rsidR="00CD4055" w:rsidRPr="00563385" w:rsidRDefault="00CD4055" w:rsidP="00552A0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 xml:space="preserve">В июне проведен семинар по согласованию подходов к оцениванию </w:t>
      </w:r>
      <w:r w:rsidR="00567B81">
        <w:rPr>
          <w:rFonts w:ascii="Times New Roman" w:hAnsi="Times New Roman"/>
          <w:sz w:val="28"/>
          <w:szCs w:val="28"/>
        </w:rPr>
        <w:t xml:space="preserve">развернутых ответов </w:t>
      </w:r>
      <w:r w:rsidRPr="00563385">
        <w:rPr>
          <w:rFonts w:ascii="Times New Roman" w:hAnsi="Times New Roman"/>
          <w:sz w:val="28"/>
          <w:szCs w:val="28"/>
        </w:rPr>
        <w:t>по установленным критериям.</w:t>
      </w:r>
    </w:p>
    <w:p w:rsidR="00B41117" w:rsidRDefault="00CD4055" w:rsidP="00B411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 xml:space="preserve">Основной этап. В проверке </w:t>
      </w:r>
      <w:r w:rsidR="00567B81">
        <w:rPr>
          <w:rFonts w:ascii="Times New Roman" w:hAnsi="Times New Roman"/>
          <w:sz w:val="28"/>
          <w:szCs w:val="28"/>
        </w:rPr>
        <w:t xml:space="preserve">развернутых ответов </w:t>
      </w:r>
      <w:r w:rsidRPr="00563385">
        <w:rPr>
          <w:rFonts w:ascii="Times New Roman" w:hAnsi="Times New Roman"/>
          <w:sz w:val="28"/>
          <w:szCs w:val="28"/>
        </w:rPr>
        <w:t xml:space="preserve">были заняты 10 экспертов. Всего по Республике Алтай в 2015 году сдавали ЕГЭ по английскому языку </w:t>
      </w:r>
      <w:r w:rsidR="005E355A" w:rsidRPr="00563385">
        <w:rPr>
          <w:rFonts w:ascii="Times New Roman" w:hAnsi="Times New Roman"/>
          <w:sz w:val="28"/>
          <w:szCs w:val="28"/>
        </w:rPr>
        <w:t>70 человек (</w:t>
      </w:r>
      <w:r w:rsidRPr="00563385">
        <w:rPr>
          <w:rFonts w:ascii="Times New Roman" w:hAnsi="Times New Roman"/>
          <w:sz w:val="28"/>
          <w:szCs w:val="28"/>
        </w:rPr>
        <w:t>основно</w:t>
      </w:r>
      <w:r w:rsidR="005E355A" w:rsidRPr="00563385">
        <w:rPr>
          <w:rFonts w:ascii="Times New Roman" w:hAnsi="Times New Roman"/>
          <w:sz w:val="28"/>
          <w:szCs w:val="28"/>
        </w:rPr>
        <w:t>й</w:t>
      </w:r>
      <w:r w:rsidRPr="00563385">
        <w:rPr>
          <w:rFonts w:ascii="Times New Roman" w:hAnsi="Times New Roman"/>
          <w:sz w:val="28"/>
          <w:szCs w:val="28"/>
        </w:rPr>
        <w:t xml:space="preserve"> период </w:t>
      </w:r>
      <w:r w:rsidR="00D63AA3">
        <w:rPr>
          <w:rFonts w:ascii="Times New Roman" w:hAnsi="Times New Roman"/>
          <w:sz w:val="28"/>
          <w:szCs w:val="28"/>
        </w:rPr>
        <w:t xml:space="preserve">– </w:t>
      </w:r>
      <w:r w:rsidRPr="00563385">
        <w:rPr>
          <w:rFonts w:ascii="Times New Roman" w:hAnsi="Times New Roman"/>
          <w:sz w:val="28"/>
          <w:szCs w:val="28"/>
        </w:rPr>
        <w:t>66 человек</w:t>
      </w:r>
      <w:r w:rsidR="005E355A" w:rsidRPr="00563385">
        <w:rPr>
          <w:rFonts w:ascii="Times New Roman" w:hAnsi="Times New Roman"/>
          <w:sz w:val="28"/>
          <w:szCs w:val="28"/>
        </w:rPr>
        <w:t>, резерв</w:t>
      </w:r>
      <w:r w:rsidR="00D63AA3">
        <w:rPr>
          <w:rFonts w:ascii="Times New Roman" w:hAnsi="Times New Roman"/>
          <w:sz w:val="28"/>
          <w:szCs w:val="28"/>
        </w:rPr>
        <w:t>ный день –</w:t>
      </w:r>
      <w:r w:rsidR="005E355A" w:rsidRPr="00563385">
        <w:rPr>
          <w:rFonts w:ascii="Times New Roman" w:hAnsi="Times New Roman"/>
          <w:sz w:val="28"/>
          <w:szCs w:val="28"/>
        </w:rPr>
        <w:t xml:space="preserve"> 4 человека)</w:t>
      </w:r>
      <w:r w:rsidR="00F85138" w:rsidRPr="00563385">
        <w:rPr>
          <w:rFonts w:ascii="Times New Roman" w:hAnsi="Times New Roman"/>
          <w:sz w:val="28"/>
          <w:szCs w:val="28"/>
        </w:rPr>
        <w:t>.</w:t>
      </w:r>
      <w:r w:rsidRPr="00563385">
        <w:rPr>
          <w:rFonts w:ascii="Times New Roman" w:hAnsi="Times New Roman"/>
          <w:sz w:val="28"/>
          <w:szCs w:val="28"/>
        </w:rPr>
        <w:t xml:space="preserve">  </w:t>
      </w:r>
      <w:r w:rsidR="00567B81" w:rsidRPr="00567B81">
        <w:rPr>
          <w:rFonts w:ascii="Times New Roman" w:hAnsi="Times New Roman"/>
          <w:sz w:val="28"/>
          <w:szCs w:val="28"/>
        </w:rPr>
        <w:t>2 ч</w:t>
      </w:r>
      <w:r w:rsidRPr="00567B81">
        <w:rPr>
          <w:rFonts w:ascii="Times New Roman" w:hAnsi="Times New Roman"/>
          <w:sz w:val="28"/>
          <w:szCs w:val="28"/>
        </w:rPr>
        <w:t xml:space="preserve">асть </w:t>
      </w:r>
      <w:r w:rsidRPr="00563385">
        <w:rPr>
          <w:rFonts w:ascii="Times New Roman" w:hAnsi="Times New Roman"/>
          <w:sz w:val="28"/>
          <w:szCs w:val="28"/>
        </w:rPr>
        <w:t xml:space="preserve"> писали </w:t>
      </w:r>
      <w:r w:rsidR="005E355A" w:rsidRPr="00563385">
        <w:rPr>
          <w:rFonts w:ascii="Times New Roman" w:hAnsi="Times New Roman"/>
          <w:sz w:val="28"/>
          <w:szCs w:val="28"/>
        </w:rPr>
        <w:t>68</w:t>
      </w:r>
      <w:r w:rsidRPr="00563385">
        <w:rPr>
          <w:rFonts w:ascii="Times New Roman" w:hAnsi="Times New Roman"/>
          <w:sz w:val="28"/>
          <w:szCs w:val="28"/>
        </w:rPr>
        <w:t xml:space="preserve"> человек</w:t>
      </w:r>
      <w:r w:rsidR="00F85138" w:rsidRPr="00563385">
        <w:rPr>
          <w:rFonts w:ascii="Times New Roman" w:hAnsi="Times New Roman"/>
          <w:sz w:val="28"/>
          <w:szCs w:val="28"/>
        </w:rPr>
        <w:t xml:space="preserve">. </w:t>
      </w:r>
    </w:p>
    <w:p w:rsidR="006103C7" w:rsidRPr="00B41117" w:rsidRDefault="00B41117" w:rsidP="00B411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1117">
        <w:rPr>
          <w:rFonts w:ascii="Times New Roman" w:hAnsi="Times New Roman"/>
          <w:b/>
          <w:sz w:val="28"/>
          <w:szCs w:val="28"/>
        </w:rPr>
        <w:t xml:space="preserve">5.4 </w:t>
      </w:r>
      <w:r w:rsidR="006103C7" w:rsidRPr="00B41117">
        <w:rPr>
          <w:rFonts w:ascii="Times New Roman" w:hAnsi="Times New Roman"/>
          <w:b/>
          <w:sz w:val="28"/>
          <w:szCs w:val="28"/>
        </w:rPr>
        <w:t xml:space="preserve">Сведения о согласованности проверки работ экспертами региональной предметной комиссии: </w:t>
      </w:r>
    </w:p>
    <w:p w:rsidR="00F85138" w:rsidRPr="00563385" w:rsidRDefault="00F85138" w:rsidP="00873E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 xml:space="preserve">Из 66 </w:t>
      </w:r>
      <w:r w:rsidR="00C33D87" w:rsidRPr="00563385">
        <w:rPr>
          <w:rFonts w:ascii="Times New Roman" w:hAnsi="Times New Roman"/>
          <w:sz w:val="28"/>
          <w:szCs w:val="28"/>
        </w:rPr>
        <w:t>работ (</w:t>
      </w:r>
      <w:r w:rsidRPr="00563385">
        <w:rPr>
          <w:rFonts w:ascii="Times New Roman" w:hAnsi="Times New Roman"/>
          <w:sz w:val="28"/>
          <w:szCs w:val="28"/>
        </w:rPr>
        <w:t xml:space="preserve">основной этап)  </w:t>
      </w:r>
      <w:r w:rsidR="00D63AA3">
        <w:rPr>
          <w:rFonts w:ascii="Times New Roman" w:hAnsi="Times New Roman"/>
          <w:sz w:val="28"/>
          <w:szCs w:val="28"/>
        </w:rPr>
        <w:t xml:space="preserve"> в </w:t>
      </w:r>
      <w:r w:rsidRPr="00563385">
        <w:rPr>
          <w:rFonts w:ascii="Times New Roman" w:hAnsi="Times New Roman"/>
          <w:sz w:val="28"/>
          <w:szCs w:val="28"/>
        </w:rPr>
        <w:t>2</w:t>
      </w:r>
      <w:r w:rsidR="00D63AA3">
        <w:rPr>
          <w:rFonts w:ascii="Times New Roman" w:hAnsi="Times New Roman"/>
          <w:sz w:val="28"/>
          <w:szCs w:val="28"/>
        </w:rPr>
        <w:t xml:space="preserve"> работах </w:t>
      </w:r>
      <w:r w:rsidRPr="00563385">
        <w:rPr>
          <w:rFonts w:ascii="Times New Roman" w:hAnsi="Times New Roman"/>
          <w:sz w:val="28"/>
          <w:szCs w:val="28"/>
        </w:rPr>
        <w:t xml:space="preserve"> </w:t>
      </w:r>
      <w:r w:rsidR="00D63AA3" w:rsidRPr="00567B81">
        <w:rPr>
          <w:rFonts w:ascii="Times New Roman" w:hAnsi="Times New Roman"/>
          <w:sz w:val="28"/>
          <w:szCs w:val="28"/>
        </w:rPr>
        <w:t xml:space="preserve">развернутые ответы отсутствовали. </w:t>
      </w:r>
      <w:r w:rsidRPr="00563385">
        <w:rPr>
          <w:rFonts w:ascii="Times New Roman" w:hAnsi="Times New Roman"/>
          <w:sz w:val="28"/>
          <w:szCs w:val="28"/>
        </w:rPr>
        <w:t>Из 6</w:t>
      </w:r>
      <w:r w:rsidR="00C33D87" w:rsidRPr="00563385">
        <w:rPr>
          <w:rFonts w:ascii="Times New Roman" w:hAnsi="Times New Roman"/>
          <w:sz w:val="28"/>
          <w:szCs w:val="28"/>
        </w:rPr>
        <w:t>4</w:t>
      </w:r>
      <w:r w:rsidRPr="00563385">
        <w:rPr>
          <w:rFonts w:ascii="Times New Roman" w:hAnsi="Times New Roman"/>
          <w:sz w:val="28"/>
          <w:szCs w:val="28"/>
        </w:rPr>
        <w:t xml:space="preserve"> проверенных работ</w:t>
      </w:r>
      <w:r w:rsidR="00C33D87" w:rsidRPr="00563385">
        <w:rPr>
          <w:rFonts w:ascii="Times New Roman" w:hAnsi="Times New Roman"/>
          <w:sz w:val="28"/>
          <w:szCs w:val="28"/>
        </w:rPr>
        <w:t>ы</w:t>
      </w:r>
      <w:r w:rsidRPr="00563385">
        <w:rPr>
          <w:rFonts w:ascii="Times New Roman" w:hAnsi="Times New Roman"/>
          <w:sz w:val="28"/>
          <w:szCs w:val="28"/>
        </w:rPr>
        <w:t xml:space="preserve"> всего 5 были отправлены на третью проверку, что составило 7,</w:t>
      </w:r>
      <w:r w:rsidR="00C33D87" w:rsidRPr="00563385">
        <w:rPr>
          <w:rFonts w:ascii="Times New Roman" w:hAnsi="Times New Roman"/>
          <w:sz w:val="28"/>
          <w:szCs w:val="28"/>
        </w:rPr>
        <w:t>8</w:t>
      </w:r>
      <w:r w:rsidRPr="00563385">
        <w:rPr>
          <w:rFonts w:ascii="Times New Roman" w:hAnsi="Times New Roman"/>
          <w:sz w:val="28"/>
          <w:szCs w:val="28"/>
        </w:rPr>
        <w:t>1% от общего числа работ</w:t>
      </w:r>
      <w:r w:rsidR="005E355A" w:rsidRPr="00563385">
        <w:rPr>
          <w:rFonts w:ascii="Times New Roman" w:hAnsi="Times New Roman"/>
          <w:sz w:val="28"/>
          <w:szCs w:val="28"/>
        </w:rPr>
        <w:t xml:space="preserve">. </w:t>
      </w:r>
      <w:r w:rsidRPr="00563385">
        <w:rPr>
          <w:rFonts w:ascii="Times New Roman" w:hAnsi="Times New Roman"/>
          <w:sz w:val="28"/>
          <w:szCs w:val="28"/>
        </w:rPr>
        <w:t>Расхождения в оценивании были незначительными.</w:t>
      </w:r>
    </w:p>
    <w:p w:rsidR="00131D70" w:rsidRDefault="00A16304" w:rsidP="00D63AA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3385">
        <w:rPr>
          <w:rFonts w:ascii="Times New Roman" w:hAnsi="Times New Roman"/>
          <w:sz w:val="28"/>
          <w:szCs w:val="28"/>
        </w:rPr>
        <w:t>Р</w:t>
      </w:r>
      <w:r w:rsidR="006103C7" w:rsidRPr="00563385">
        <w:rPr>
          <w:rFonts w:ascii="Times New Roman" w:hAnsi="Times New Roman"/>
          <w:sz w:val="28"/>
          <w:szCs w:val="28"/>
        </w:rPr>
        <w:t>абот, вызвавших затруднения у экспертов при оценивании</w:t>
      </w:r>
      <w:r w:rsidRPr="00563385">
        <w:rPr>
          <w:rFonts w:ascii="Times New Roman" w:hAnsi="Times New Roman"/>
          <w:sz w:val="28"/>
          <w:szCs w:val="28"/>
        </w:rPr>
        <w:t xml:space="preserve">, практически </w:t>
      </w:r>
      <w:r w:rsidR="00F85138" w:rsidRPr="00563385">
        <w:rPr>
          <w:rFonts w:ascii="Times New Roman" w:hAnsi="Times New Roman"/>
          <w:sz w:val="28"/>
          <w:szCs w:val="28"/>
        </w:rPr>
        <w:t>не было.</w:t>
      </w:r>
    </w:p>
    <w:p w:rsidR="00131D70" w:rsidRDefault="00131D70" w:rsidP="00131D7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31D70" w:rsidRDefault="00131D70" w:rsidP="00131D7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 xml:space="preserve">7. Рекомендации </w:t>
      </w:r>
    </w:p>
    <w:p w:rsidR="00B41117" w:rsidRPr="00131D70" w:rsidRDefault="003D4EC1" w:rsidP="00131D7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1117">
        <w:rPr>
          <w:rFonts w:ascii="Times New Roman" w:hAnsi="Times New Roman"/>
          <w:sz w:val="28"/>
          <w:szCs w:val="28"/>
        </w:rPr>
        <w:t>В рамках</w:t>
      </w:r>
      <w:r w:rsidR="006103C7" w:rsidRPr="00B41117">
        <w:rPr>
          <w:rFonts w:ascii="Times New Roman" w:hAnsi="Times New Roman"/>
          <w:sz w:val="28"/>
          <w:szCs w:val="28"/>
        </w:rPr>
        <w:t xml:space="preserve"> совершенствовани</w:t>
      </w:r>
      <w:r w:rsidRPr="00B41117">
        <w:rPr>
          <w:rFonts w:ascii="Times New Roman" w:hAnsi="Times New Roman"/>
          <w:sz w:val="28"/>
          <w:szCs w:val="28"/>
        </w:rPr>
        <w:t>я</w:t>
      </w:r>
      <w:r w:rsidR="006103C7" w:rsidRPr="00B41117">
        <w:rPr>
          <w:rFonts w:ascii="Times New Roman" w:hAnsi="Times New Roman"/>
          <w:sz w:val="28"/>
          <w:szCs w:val="28"/>
        </w:rPr>
        <w:t xml:space="preserve"> методики преподавания предмета в </w:t>
      </w:r>
      <w:r w:rsidRPr="00B41117">
        <w:rPr>
          <w:rFonts w:ascii="Times New Roman" w:hAnsi="Times New Roman"/>
          <w:sz w:val="28"/>
          <w:szCs w:val="28"/>
        </w:rPr>
        <w:t xml:space="preserve">регионе рекомендуется использовать новые современные технологии, </w:t>
      </w:r>
      <w:r w:rsidR="00F7191A" w:rsidRPr="00B41117">
        <w:rPr>
          <w:rFonts w:ascii="Times New Roman" w:hAnsi="Times New Roman"/>
          <w:sz w:val="28"/>
          <w:szCs w:val="28"/>
        </w:rPr>
        <w:t xml:space="preserve">уделяя особое внимание развитию коммуникативной компетенции. На каждом занятии предусматривать задания по аудированию. При обучении грамматике обращать больше внимание на  словообразование (прописывать «цепочки» однокоренных слов). </w:t>
      </w:r>
      <w:r w:rsidR="00A32A0A" w:rsidRPr="00B41117">
        <w:rPr>
          <w:rFonts w:ascii="Times New Roman" w:hAnsi="Times New Roman"/>
          <w:sz w:val="28"/>
          <w:szCs w:val="28"/>
        </w:rPr>
        <w:t>Предпочтительно изучать «грамматику в употреблении» (</w:t>
      </w:r>
      <w:r w:rsidR="00A32A0A" w:rsidRPr="00B41117">
        <w:rPr>
          <w:rFonts w:ascii="Times New Roman" w:hAnsi="Times New Roman"/>
          <w:sz w:val="28"/>
          <w:szCs w:val="28"/>
          <w:lang w:val="en-US"/>
        </w:rPr>
        <w:t>English</w:t>
      </w:r>
      <w:r w:rsidR="00A32A0A" w:rsidRPr="00B41117">
        <w:rPr>
          <w:rFonts w:ascii="Times New Roman" w:hAnsi="Times New Roman"/>
          <w:sz w:val="28"/>
          <w:szCs w:val="28"/>
        </w:rPr>
        <w:t>-</w:t>
      </w:r>
      <w:r w:rsidR="00A32A0A" w:rsidRPr="00B41117">
        <w:rPr>
          <w:rFonts w:ascii="Times New Roman" w:hAnsi="Times New Roman"/>
          <w:sz w:val="28"/>
          <w:szCs w:val="28"/>
          <w:lang w:val="en-US"/>
        </w:rPr>
        <w:t>in</w:t>
      </w:r>
      <w:r w:rsidR="00A32A0A" w:rsidRPr="00B41117">
        <w:rPr>
          <w:rFonts w:ascii="Times New Roman" w:hAnsi="Times New Roman"/>
          <w:sz w:val="28"/>
          <w:szCs w:val="28"/>
        </w:rPr>
        <w:t>-</w:t>
      </w:r>
      <w:r w:rsidR="00A32A0A" w:rsidRPr="00B41117">
        <w:rPr>
          <w:rFonts w:ascii="Times New Roman" w:hAnsi="Times New Roman"/>
          <w:sz w:val="28"/>
          <w:szCs w:val="28"/>
          <w:lang w:val="en-US"/>
        </w:rPr>
        <w:t>Use</w:t>
      </w:r>
      <w:r w:rsidR="00B41117">
        <w:rPr>
          <w:rFonts w:ascii="Times New Roman" w:hAnsi="Times New Roman"/>
          <w:sz w:val="28"/>
          <w:szCs w:val="28"/>
        </w:rPr>
        <w:t>).</w:t>
      </w:r>
    </w:p>
    <w:p w:rsidR="006103C7" w:rsidRPr="00B41117" w:rsidRDefault="00DE4FE6" w:rsidP="00B41117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</w:pPr>
      <w:r w:rsidRPr="00567B81">
        <w:rPr>
          <w:rFonts w:ascii="Times New Roman" w:hAnsi="Times New Roman"/>
          <w:sz w:val="28"/>
          <w:szCs w:val="28"/>
        </w:rPr>
        <w:t xml:space="preserve">Считаем достаточно разработанными </w:t>
      </w:r>
      <w:r w:rsidR="006103C7" w:rsidRPr="00567B81">
        <w:rPr>
          <w:rFonts w:ascii="Times New Roman" w:hAnsi="Times New Roman"/>
          <w:sz w:val="28"/>
          <w:szCs w:val="28"/>
        </w:rPr>
        <w:t>критери</w:t>
      </w:r>
      <w:r w:rsidRPr="00567B81">
        <w:rPr>
          <w:rFonts w:ascii="Times New Roman" w:hAnsi="Times New Roman"/>
          <w:sz w:val="28"/>
          <w:szCs w:val="28"/>
        </w:rPr>
        <w:t>и</w:t>
      </w:r>
      <w:r w:rsidR="006103C7" w:rsidRPr="00567B81">
        <w:rPr>
          <w:rFonts w:ascii="Times New Roman" w:hAnsi="Times New Roman"/>
          <w:sz w:val="28"/>
          <w:szCs w:val="28"/>
        </w:rPr>
        <w:t xml:space="preserve"> оценивания заданий с развернутым ответом</w:t>
      </w:r>
      <w:r w:rsidRPr="00567B81">
        <w:rPr>
          <w:rFonts w:ascii="Times New Roman" w:hAnsi="Times New Roman"/>
          <w:sz w:val="28"/>
          <w:szCs w:val="28"/>
        </w:rPr>
        <w:t>; очень помогает дополнительная схема оценивания</w:t>
      </w:r>
      <w:r w:rsidR="006103C7" w:rsidRPr="00567B81">
        <w:rPr>
          <w:rFonts w:ascii="Times New Roman" w:hAnsi="Times New Roman"/>
          <w:sz w:val="28"/>
          <w:szCs w:val="28"/>
        </w:rPr>
        <w:t>.</w:t>
      </w:r>
      <w:r w:rsidRPr="00563385">
        <w:rPr>
          <w:rFonts w:ascii="Times New Roman" w:hAnsi="Times New Roman"/>
          <w:sz w:val="28"/>
          <w:szCs w:val="28"/>
        </w:rPr>
        <w:t xml:space="preserve"> </w:t>
      </w:r>
    </w:p>
    <w:p w:rsidR="00131D70" w:rsidRPr="00131D70" w:rsidRDefault="00131D70" w:rsidP="00131D70">
      <w:pPr>
        <w:keepNext/>
        <w:keepLines/>
        <w:tabs>
          <w:tab w:val="left" w:pos="709"/>
          <w:tab w:val="left" w:pos="993"/>
        </w:tabs>
        <w:spacing w:after="0" w:line="240" w:lineRule="auto"/>
        <w:ind w:left="709"/>
        <w:outlineLvl w:val="2"/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</w:pPr>
    </w:p>
    <w:p w:rsidR="00131D70" w:rsidRPr="00131D70" w:rsidRDefault="006103C7" w:rsidP="00131D70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</w:pPr>
      <w:r w:rsidRPr="00563385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 xml:space="preserve"> Составители методического анализа: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6454"/>
      </w:tblGrid>
      <w:tr w:rsidR="00563385" w:rsidRPr="00563385" w:rsidTr="00B168AA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C7" w:rsidRPr="00563385" w:rsidRDefault="006103C7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103C7" w:rsidRPr="00563385" w:rsidRDefault="006103C7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комиссии</w:t>
            </w:r>
          </w:p>
          <w:p w:rsidR="006103C7" w:rsidRPr="00563385" w:rsidRDefault="006103C7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CD4055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Бруенкова</w:t>
            </w:r>
            <w:proofErr w:type="spell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Ольга Борисовна, БОУ РА «Республиканский классический лицей» </w:t>
            </w:r>
            <w:proofErr w:type="spell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г</w:t>
            </w:r>
            <w:proofErr w:type="gram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.Г</w:t>
            </w:r>
            <w:proofErr w:type="gram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орно-Алтайск</w:t>
            </w:r>
            <w:proofErr w:type="spell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зав.кафедрой</w:t>
            </w:r>
            <w:proofErr w:type="spell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иностранных языков</w:t>
            </w:r>
          </w:p>
        </w:tc>
      </w:tr>
      <w:tr w:rsidR="006103C7" w:rsidRPr="00563385" w:rsidTr="00B168AA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6103C7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Заместитель председателя предметной комиссии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3C7" w:rsidRPr="00563385" w:rsidRDefault="00CD4055" w:rsidP="00873E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Титова Марина </w:t>
            </w:r>
            <w:proofErr w:type="spellStart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Докариевна</w:t>
            </w:r>
            <w:proofErr w:type="spellEnd"/>
            <w:r w:rsidRPr="0056338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БОУ ФБГНУ ВПО «Горно-Алтайский государственный университет», старший преподаватель кафедры английского языка</w:t>
            </w:r>
          </w:p>
        </w:tc>
      </w:tr>
    </w:tbl>
    <w:p w:rsidR="0090545A" w:rsidRPr="00563385" w:rsidRDefault="0090545A" w:rsidP="00111382">
      <w:pPr>
        <w:spacing w:after="0" w:line="240" w:lineRule="auto"/>
        <w:ind w:firstLine="709"/>
        <w:rPr>
          <w:rFonts w:ascii="Times New Roman" w:hAnsi="Times New Roman"/>
        </w:rPr>
      </w:pPr>
      <w:bookmarkStart w:id="7" w:name="_GoBack"/>
      <w:bookmarkEnd w:id="7"/>
    </w:p>
    <w:sectPr w:rsidR="0090545A" w:rsidRPr="00563385" w:rsidSect="00D70B8B">
      <w:footerReference w:type="default" r:id="rId9"/>
      <w:pgSz w:w="11906" w:h="16838"/>
      <w:pgMar w:top="1134" w:right="850" w:bottom="1134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F94" w:rsidRDefault="006A1F94" w:rsidP="00D70B8B">
      <w:pPr>
        <w:spacing w:after="0" w:line="240" w:lineRule="auto"/>
      </w:pPr>
      <w:r>
        <w:separator/>
      </w:r>
    </w:p>
  </w:endnote>
  <w:endnote w:type="continuationSeparator" w:id="0">
    <w:p w:rsidR="006A1F94" w:rsidRDefault="006A1F94" w:rsidP="00D70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874414"/>
      <w:docPartObj>
        <w:docPartGallery w:val="Page Numbers (Bottom of Page)"/>
        <w:docPartUnique/>
      </w:docPartObj>
    </w:sdtPr>
    <w:sdtEndPr/>
    <w:sdtContent>
      <w:p w:rsidR="00404C84" w:rsidRDefault="00404C8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382">
          <w:rPr>
            <w:noProof/>
          </w:rPr>
          <w:t>1</w:t>
        </w:r>
        <w:r>
          <w:fldChar w:fldCharType="end"/>
        </w:r>
      </w:p>
    </w:sdtContent>
  </w:sdt>
  <w:p w:rsidR="00404C84" w:rsidRDefault="00404C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F94" w:rsidRDefault="006A1F94" w:rsidP="00D70B8B">
      <w:pPr>
        <w:spacing w:after="0" w:line="240" w:lineRule="auto"/>
      </w:pPr>
      <w:r>
        <w:separator/>
      </w:r>
    </w:p>
  </w:footnote>
  <w:footnote w:type="continuationSeparator" w:id="0">
    <w:p w:rsidR="006A1F94" w:rsidRDefault="006A1F94" w:rsidP="00D70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5F13"/>
    <w:multiLevelType w:val="hybridMultilevel"/>
    <w:tmpl w:val="69E4AD76"/>
    <w:lvl w:ilvl="0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3D3F81"/>
    <w:multiLevelType w:val="hybridMultilevel"/>
    <w:tmpl w:val="41E8EC5A"/>
    <w:lvl w:ilvl="0" w:tplc="E37A44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0E737893"/>
    <w:multiLevelType w:val="hybridMultilevel"/>
    <w:tmpl w:val="B8460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9792C"/>
    <w:multiLevelType w:val="hybridMultilevel"/>
    <w:tmpl w:val="B38A365E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1A9168C6"/>
    <w:multiLevelType w:val="multilevel"/>
    <w:tmpl w:val="8DB628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642C7A"/>
    <w:multiLevelType w:val="hybridMultilevel"/>
    <w:tmpl w:val="25905B1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67BDD"/>
    <w:multiLevelType w:val="hybridMultilevel"/>
    <w:tmpl w:val="29A4F58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8751E4"/>
    <w:multiLevelType w:val="hybridMultilevel"/>
    <w:tmpl w:val="A7F87CE8"/>
    <w:lvl w:ilvl="0" w:tplc="E37A4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5F6D2B"/>
    <w:multiLevelType w:val="hybridMultilevel"/>
    <w:tmpl w:val="ACCA5922"/>
    <w:lvl w:ilvl="0" w:tplc="BF5C9D90">
      <w:start w:val="1"/>
      <w:numFmt w:val="decimal"/>
      <w:lvlText w:val="%1."/>
      <w:lvlJc w:val="left"/>
      <w:pPr>
        <w:ind w:left="107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3709C"/>
    <w:multiLevelType w:val="hybridMultilevel"/>
    <w:tmpl w:val="CD527C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3B"/>
    <w:rsid w:val="00037D69"/>
    <w:rsid w:val="0006568E"/>
    <w:rsid w:val="00097B22"/>
    <w:rsid w:val="000D440F"/>
    <w:rsid w:val="00111382"/>
    <w:rsid w:val="00114956"/>
    <w:rsid w:val="00131D70"/>
    <w:rsid w:val="001628B1"/>
    <w:rsid w:val="00194330"/>
    <w:rsid w:val="001A0E55"/>
    <w:rsid w:val="001A6E20"/>
    <w:rsid w:val="001F0F76"/>
    <w:rsid w:val="00201903"/>
    <w:rsid w:val="00263F08"/>
    <w:rsid w:val="00270F80"/>
    <w:rsid w:val="00293324"/>
    <w:rsid w:val="002A0316"/>
    <w:rsid w:val="002A3130"/>
    <w:rsid w:val="002A4F0C"/>
    <w:rsid w:val="002B0E6C"/>
    <w:rsid w:val="002D4E98"/>
    <w:rsid w:val="003238E9"/>
    <w:rsid w:val="00332713"/>
    <w:rsid w:val="00337C58"/>
    <w:rsid w:val="003450CC"/>
    <w:rsid w:val="003D4EC1"/>
    <w:rsid w:val="003D5AE6"/>
    <w:rsid w:val="003F70F8"/>
    <w:rsid w:val="00401D31"/>
    <w:rsid w:val="00401F3B"/>
    <w:rsid w:val="004030CE"/>
    <w:rsid w:val="00404C84"/>
    <w:rsid w:val="004154A0"/>
    <w:rsid w:val="00436A44"/>
    <w:rsid w:val="00471619"/>
    <w:rsid w:val="004A1E38"/>
    <w:rsid w:val="00504C59"/>
    <w:rsid w:val="00537C12"/>
    <w:rsid w:val="00552A0A"/>
    <w:rsid w:val="00563385"/>
    <w:rsid w:val="00567B81"/>
    <w:rsid w:val="00567DA3"/>
    <w:rsid w:val="00593CA3"/>
    <w:rsid w:val="005D1E25"/>
    <w:rsid w:val="005E355A"/>
    <w:rsid w:val="006103C7"/>
    <w:rsid w:val="0062514C"/>
    <w:rsid w:val="0065075A"/>
    <w:rsid w:val="00684556"/>
    <w:rsid w:val="006878DA"/>
    <w:rsid w:val="006A1F94"/>
    <w:rsid w:val="006B0067"/>
    <w:rsid w:val="006C50E5"/>
    <w:rsid w:val="006D5423"/>
    <w:rsid w:val="007323BB"/>
    <w:rsid w:val="00736C94"/>
    <w:rsid w:val="007564FE"/>
    <w:rsid w:val="0077518A"/>
    <w:rsid w:val="00776131"/>
    <w:rsid w:val="00780604"/>
    <w:rsid w:val="00785A37"/>
    <w:rsid w:val="007A6464"/>
    <w:rsid w:val="007B387B"/>
    <w:rsid w:val="007B5BDD"/>
    <w:rsid w:val="008002C1"/>
    <w:rsid w:val="00812702"/>
    <w:rsid w:val="0082730C"/>
    <w:rsid w:val="00847D9A"/>
    <w:rsid w:val="00850695"/>
    <w:rsid w:val="00867D24"/>
    <w:rsid w:val="00873E8A"/>
    <w:rsid w:val="008F3A9B"/>
    <w:rsid w:val="0090545A"/>
    <w:rsid w:val="0092008E"/>
    <w:rsid w:val="00963949"/>
    <w:rsid w:val="0096590E"/>
    <w:rsid w:val="00980279"/>
    <w:rsid w:val="009862A9"/>
    <w:rsid w:val="009873FC"/>
    <w:rsid w:val="009D180C"/>
    <w:rsid w:val="00A02288"/>
    <w:rsid w:val="00A14F60"/>
    <w:rsid w:val="00A16304"/>
    <w:rsid w:val="00A2653A"/>
    <w:rsid w:val="00A32A0A"/>
    <w:rsid w:val="00A47921"/>
    <w:rsid w:val="00A47FE1"/>
    <w:rsid w:val="00A53810"/>
    <w:rsid w:val="00A94E70"/>
    <w:rsid w:val="00AB7C50"/>
    <w:rsid w:val="00B05C41"/>
    <w:rsid w:val="00B168AA"/>
    <w:rsid w:val="00B41117"/>
    <w:rsid w:val="00B66D09"/>
    <w:rsid w:val="00BA0C72"/>
    <w:rsid w:val="00BA440E"/>
    <w:rsid w:val="00BA783F"/>
    <w:rsid w:val="00C27CC1"/>
    <w:rsid w:val="00C33D87"/>
    <w:rsid w:val="00C50689"/>
    <w:rsid w:val="00C634BD"/>
    <w:rsid w:val="00C7430B"/>
    <w:rsid w:val="00C91D8A"/>
    <w:rsid w:val="00CD285E"/>
    <w:rsid w:val="00CD4055"/>
    <w:rsid w:val="00D112F0"/>
    <w:rsid w:val="00D3069A"/>
    <w:rsid w:val="00D63AA3"/>
    <w:rsid w:val="00D70B8B"/>
    <w:rsid w:val="00DE4FE6"/>
    <w:rsid w:val="00E432DB"/>
    <w:rsid w:val="00E924CC"/>
    <w:rsid w:val="00EE681B"/>
    <w:rsid w:val="00F053C4"/>
    <w:rsid w:val="00F06BCC"/>
    <w:rsid w:val="00F2263B"/>
    <w:rsid w:val="00F239C5"/>
    <w:rsid w:val="00F32D05"/>
    <w:rsid w:val="00F402B0"/>
    <w:rsid w:val="00F64B07"/>
    <w:rsid w:val="00F7191A"/>
    <w:rsid w:val="00F85138"/>
    <w:rsid w:val="00FC4C55"/>
    <w:rsid w:val="00FD0AC6"/>
    <w:rsid w:val="00FE4085"/>
    <w:rsid w:val="00FE524E"/>
    <w:rsid w:val="00FF42F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BC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5381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7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B8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7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0B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BC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5381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7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B8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7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0B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1454</TotalTime>
  <Pages>8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РКЛ</dc:creator>
  <cp:keywords/>
  <dc:description/>
  <cp:lastModifiedBy>Сынару</cp:lastModifiedBy>
  <cp:revision>43</cp:revision>
  <dcterms:created xsi:type="dcterms:W3CDTF">2015-07-23T09:53:00Z</dcterms:created>
  <dcterms:modified xsi:type="dcterms:W3CDTF">2015-10-12T08:53:00Z</dcterms:modified>
</cp:coreProperties>
</file>