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F" w:rsidRDefault="00170A9F" w:rsidP="00170A9F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</w:rPr>
        <w:t xml:space="preserve"> </w:t>
      </w:r>
      <w:r w:rsidRPr="001E26B0">
        <w:rPr>
          <w:b/>
          <w:bCs/>
          <w:sz w:val="28"/>
          <w:szCs w:val="28"/>
        </w:rPr>
        <w:t>Экспер</w:t>
      </w:r>
      <w:r>
        <w:rPr>
          <w:b/>
          <w:bCs/>
          <w:sz w:val="28"/>
          <w:szCs w:val="28"/>
        </w:rPr>
        <w:t>тное заключение оценки сведений о результатах профессиональной деятельности</w:t>
      </w:r>
      <w:r w:rsidRPr="0037409A">
        <w:rPr>
          <w:b/>
          <w:bCs/>
          <w:color w:val="auto"/>
          <w:sz w:val="28"/>
          <w:szCs w:val="28"/>
        </w:rPr>
        <w:t xml:space="preserve"> педагога </w:t>
      </w:r>
      <w:r>
        <w:rPr>
          <w:b/>
          <w:bCs/>
          <w:sz w:val="28"/>
          <w:szCs w:val="28"/>
        </w:rPr>
        <w:t xml:space="preserve">- </w:t>
      </w:r>
      <w:r w:rsidRPr="001E26B0">
        <w:rPr>
          <w:b/>
          <w:bCs/>
          <w:iCs/>
          <w:sz w:val="28"/>
          <w:szCs w:val="28"/>
        </w:rPr>
        <w:t>методиста</w:t>
      </w:r>
    </w:p>
    <w:p w:rsidR="00642305" w:rsidRDefault="00170A9F" w:rsidP="0070300D">
      <w:pPr>
        <w:pStyle w:val="Default"/>
        <w:rPr>
          <w:b/>
          <w:bCs/>
          <w:iCs/>
          <w:sz w:val="28"/>
          <w:szCs w:val="28"/>
        </w:rPr>
      </w:pPr>
      <w:r w:rsidRPr="00BB73A9">
        <w:rPr>
          <w:b/>
          <w:bCs/>
          <w:iCs/>
          <w:sz w:val="28"/>
          <w:szCs w:val="28"/>
        </w:rPr>
        <w:t>_</w:t>
      </w:r>
      <w:r w:rsidRPr="00444533">
        <w:rPr>
          <w:b/>
          <w:bCs/>
          <w:iCs/>
          <w:sz w:val="28"/>
          <w:szCs w:val="28"/>
        </w:rPr>
        <w:t>_____________________________________________</w:t>
      </w:r>
      <w:r w:rsidR="0070300D">
        <w:rPr>
          <w:b/>
          <w:bCs/>
          <w:iCs/>
          <w:sz w:val="28"/>
          <w:szCs w:val="28"/>
        </w:rPr>
        <w:t>____________________</w:t>
      </w:r>
      <w:r w:rsidRPr="00444533">
        <w:rPr>
          <w:b/>
          <w:bCs/>
          <w:iCs/>
          <w:sz w:val="28"/>
          <w:szCs w:val="28"/>
        </w:rPr>
        <w:t xml:space="preserve"> </w:t>
      </w:r>
    </w:p>
    <w:p w:rsidR="00170A9F" w:rsidRPr="00023FDB" w:rsidRDefault="00170A9F" w:rsidP="0070300D">
      <w:pPr>
        <w:pStyle w:val="Default"/>
        <w:jc w:val="center"/>
        <w:rPr>
          <w:b/>
          <w:bCs/>
          <w:iCs/>
          <w:sz w:val="28"/>
          <w:szCs w:val="28"/>
        </w:rPr>
      </w:pPr>
      <w:r w:rsidRPr="00444533">
        <w:rPr>
          <w:bCs/>
          <w:iCs/>
          <w:sz w:val="20"/>
          <w:szCs w:val="20"/>
        </w:rPr>
        <w:t>(</w:t>
      </w:r>
      <w:r w:rsidRPr="00023FDB">
        <w:rPr>
          <w:bCs/>
          <w:iCs/>
          <w:sz w:val="20"/>
          <w:szCs w:val="20"/>
        </w:rPr>
        <w:t>ФИО)</w:t>
      </w:r>
    </w:p>
    <w:p w:rsidR="00642305" w:rsidRDefault="00170A9F" w:rsidP="0070300D">
      <w:pPr>
        <w:pStyle w:val="Default"/>
        <w:rPr>
          <w:b/>
          <w:bCs/>
          <w:iCs/>
          <w:sz w:val="28"/>
          <w:szCs w:val="28"/>
        </w:rPr>
      </w:pPr>
      <w:r w:rsidRPr="00B930E6">
        <w:rPr>
          <w:b/>
          <w:bCs/>
          <w:iCs/>
          <w:sz w:val="28"/>
          <w:szCs w:val="28"/>
        </w:rPr>
        <w:t>___________________________________</w:t>
      </w:r>
      <w:r w:rsidR="00642305">
        <w:rPr>
          <w:b/>
          <w:bCs/>
          <w:iCs/>
          <w:sz w:val="28"/>
          <w:szCs w:val="28"/>
        </w:rPr>
        <w:t>__________________</w:t>
      </w:r>
      <w:r w:rsidR="0070300D">
        <w:rPr>
          <w:b/>
          <w:bCs/>
          <w:iCs/>
          <w:sz w:val="28"/>
          <w:szCs w:val="28"/>
        </w:rPr>
        <w:t>_____________</w:t>
      </w:r>
    </w:p>
    <w:p w:rsidR="00170A9F" w:rsidRPr="00642305" w:rsidRDefault="00170A9F" w:rsidP="0070300D">
      <w:pPr>
        <w:pStyle w:val="Default"/>
        <w:jc w:val="center"/>
        <w:rPr>
          <w:bCs/>
          <w:iCs/>
        </w:rPr>
      </w:pPr>
      <w:r>
        <w:rPr>
          <w:b/>
          <w:bCs/>
          <w:iCs/>
          <w:sz w:val="28"/>
          <w:szCs w:val="28"/>
        </w:rPr>
        <w:t>(</w:t>
      </w:r>
      <w:r w:rsidR="0070300D">
        <w:rPr>
          <w:bCs/>
          <w:iCs/>
        </w:rPr>
        <w:t>н</w:t>
      </w:r>
      <w:r w:rsidRPr="00023FDB">
        <w:rPr>
          <w:bCs/>
          <w:iCs/>
        </w:rPr>
        <w:t>аименование учреждения)</w:t>
      </w:r>
    </w:p>
    <w:p w:rsidR="00170A9F" w:rsidRDefault="00170A9F" w:rsidP="0070300D">
      <w:pPr>
        <w:rPr>
          <w:rFonts w:ascii="Times New Roman" w:eastAsia="Lucida Sans Unicode" w:hAnsi="Times New Roman" w:cs="Times New Roman"/>
          <w:color w:val="auto"/>
          <w:kern w:val="2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2"/>
          <w:lang w:eastAsia="ar-SA"/>
        </w:rPr>
        <w:t>_____________________________________________________________________________</w:t>
      </w:r>
    </w:p>
    <w:p w:rsidR="00170A9F" w:rsidRDefault="00170A9F" w:rsidP="0070300D">
      <w:pPr>
        <w:jc w:val="center"/>
        <w:rPr>
          <w:rFonts w:ascii="Times New Roman" w:eastAsia="Lucida Sans Unicode" w:hAnsi="Times New Roman" w:cs="Times New Roman"/>
          <w:color w:val="auto"/>
          <w:kern w:val="2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2"/>
          <w:lang w:eastAsia="ar-SA"/>
        </w:rPr>
        <w:t>(ФИО аттестуемого)</w:t>
      </w:r>
    </w:p>
    <w:p w:rsidR="00170A9F" w:rsidRDefault="00170A9F" w:rsidP="00170A9F">
      <w:pPr>
        <w:jc w:val="both"/>
        <w:rPr>
          <w:rFonts w:ascii="Times New Roman" w:eastAsia="Lucida Sans Unicode" w:hAnsi="Times New Roman" w:cs="Times New Roman"/>
          <w:color w:val="auto"/>
          <w:kern w:val="2"/>
          <w:lang w:eastAsia="ar-SA"/>
        </w:rPr>
      </w:pPr>
    </w:p>
    <w:tbl>
      <w:tblPr>
        <w:tblStyle w:val="a4"/>
        <w:tblW w:w="103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020"/>
        <w:gridCol w:w="992"/>
        <w:gridCol w:w="1048"/>
        <w:gridCol w:w="1374"/>
      </w:tblGrid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50"/>
              <w:shd w:val="clear" w:color="auto" w:fill="auto"/>
              <w:spacing w:line="240" w:lineRule="auto"/>
              <w:ind w:left="140"/>
            </w:pPr>
            <w:r>
              <w:rPr>
                <w:rStyle w:val="512"/>
                <w:bCs w:val="0"/>
                <w:noProof w:val="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Критерий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Показатели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</w:pPr>
            <w:r>
              <w:rPr>
                <w:rStyle w:val="812pt"/>
                <w:i w:val="0"/>
                <w:iCs w:val="0"/>
              </w:rPr>
              <w:t>Результат оценки</w:t>
            </w:r>
          </w:p>
        </w:tc>
      </w:tr>
      <w:tr w:rsidR="00170A9F" w:rsidTr="00394F1C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ConsPlusNormal"/>
              <w:jc w:val="center"/>
              <w:rPr>
                <w:rStyle w:val="812pt"/>
                <w:bCs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eastAsia="Lucida Sans Unicode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Руководство </w:t>
            </w:r>
            <w:r w:rsidRPr="0037409A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методическим объединением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9</w:t>
            </w:r>
            <w:r w:rsidR="00170A9F">
              <w:t xml:space="preserve"> 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37409A" w:rsidRPr="0037409A">
              <w:t xml:space="preserve">на </w:t>
            </w:r>
            <w:r w:rsidR="00170A9F" w:rsidRPr="0037409A">
              <w:t xml:space="preserve">региональном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6</w:t>
            </w:r>
            <w:r w:rsidR="00170A9F">
              <w:t xml:space="preserve"> 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170A9F">
              <w:t xml:space="preserve">на муниципальном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3</w:t>
            </w:r>
            <w:r w:rsidR="00170A9F">
              <w:t xml:space="preserve"> - на уровне ОО;</w:t>
            </w:r>
          </w:p>
          <w:p w:rsidR="00170A9F" w:rsidRDefault="00170A9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CB73CB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0-9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Наличие лучших практик работы методического объединения по ключевым направлениям развития содержания образования. 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Представление результатов работы методического объединения по ключевым направлениям развития содержания образования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практик: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9</w:t>
            </w:r>
            <w:r w:rsidR="00170A9F">
              <w:t xml:space="preserve"> 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170A9F">
              <w:t xml:space="preserve">на федеральном /региональном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6</w:t>
            </w:r>
            <w:r w:rsidR="00170A9F">
              <w:t xml:space="preserve"> 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170A9F">
              <w:t xml:space="preserve">на муниципальном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3</w:t>
            </w:r>
            <w:r w:rsidR="00170A9F">
              <w:t xml:space="preserve"> - на уровне ОО;</w:t>
            </w:r>
          </w:p>
          <w:p w:rsidR="00170A9F" w:rsidRDefault="00170A9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CB73CB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0-9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0" w:name="_Hlk145968108"/>
            <w:r>
              <w:rPr>
                <w:rFonts w:ascii="Times New Roman" w:hAnsi="Times New Roman" w:cs="Times New Roman"/>
                <w:bCs/>
                <w:lang w:eastAsia="en-US"/>
              </w:rPr>
              <w:t>Реализация методическим объединением проектов, направленных на повышение качества образования</w:t>
            </w:r>
          </w:p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обучающихся по направлениям деятельности методического объединения</w:t>
            </w:r>
            <w:bookmarkEnd w:id="0"/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2 – </w:t>
            </w:r>
            <w:r>
              <w:rPr>
                <w:rFonts w:ascii="Times New Roman" w:hAnsi="Times New Roman" w:cs="Times New Roman"/>
                <w:lang w:eastAsia="en-US"/>
              </w:rPr>
              <w:t>наличие положительной динамики;</w:t>
            </w:r>
          </w:p>
          <w:p w:rsidR="00170A9F" w:rsidRDefault="00170A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lang w:eastAsia="en-US"/>
              </w:rPr>
              <w:t>стабильный результат;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lang w:eastAsia="en-US"/>
              </w:rPr>
              <w:t>отсутствие результатов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CB73CB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0-2</w:t>
            </w:r>
          </w:p>
        </w:tc>
      </w:tr>
      <w:tr w:rsidR="00170A9F" w:rsidTr="00394F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Выступления</w:t>
            </w:r>
            <w:r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/мастер-классы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на</w:t>
            </w:r>
            <w:bookmarkStart w:id="1" w:name="_Hlk144356735"/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заседаниях методических </w:t>
            </w:r>
            <w:bookmarkEnd w:id="1"/>
            <w:r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объединениях, педагогических, методических советах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9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170A9F">
              <w:t xml:space="preserve">на федеральном /региональном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 xml:space="preserve">6 </w:t>
            </w:r>
            <w:r w:rsidR="00170A9F">
              <w:rPr>
                <w:rFonts w:eastAsia="Lucida Sans Unicode"/>
                <w:kern w:val="2"/>
                <w:lang w:eastAsia="ar-SA"/>
              </w:rPr>
              <w:t xml:space="preserve">– </w:t>
            </w:r>
            <w:r w:rsidR="00170A9F">
              <w:t xml:space="preserve">на муниципальном уровне; </w:t>
            </w:r>
          </w:p>
          <w:p w:rsidR="00170A9F" w:rsidRDefault="00CB73CB">
            <w:pPr>
              <w:pStyle w:val="20"/>
              <w:shd w:val="clear" w:color="auto" w:fill="auto"/>
              <w:ind w:right="140"/>
              <w:jc w:val="left"/>
            </w:pPr>
            <w:r>
              <w:t>3</w:t>
            </w:r>
            <w:r w:rsidR="00170A9F">
              <w:t xml:space="preserve"> - на уровне ОО;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CB73CB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0 - 9</w:t>
            </w:r>
          </w:p>
        </w:tc>
      </w:tr>
      <w:tr w:rsidR="00170A9F" w:rsidTr="00394F1C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2. Руководство разработкой программно-методического сопровождения образовательного процесса,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6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инициативы носят системный характер </w:t>
            </w:r>
          </w:p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инициативы носят фрагментарный характер; </w:t>
            </w:r>
          </w:p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 – инициативы отсутствуют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0-6</w:t>
            </w:r>
          </w:p>
        </w:tc>
      </w:tr>
      <w:tr w:rsidR="00170A9F" w:rsidTr="00394F1C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bookmark12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3. 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Содействие в подготовке педагогических работников к участию </w:t>
            </w: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в конкурсах профессионального мастерства. 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6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– 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носят системный характер;</w:t>
            </w:r>
          </w:p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носят фрагментарный характер;</w:t>
            </w:r>
          </w:p>
          <w:p w:rsidR="00170A9F" w:rsidRPr="0037409A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 – инициативы отсутствуют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Участие педагогических работников методического объединения в конкурсах профессионального мастерства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170A9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 w:rsidR="00170A9F">
              <w:rPr>
                <w:rFonts w:ascii="Times New Roman" w:hAnsi="Times New Roman" w:cs="Times New Roman"/>
                <w:lang w:eastAsia="en-US"/>
              </w:rPr>
              <w:t>рост количества участников;</w:t>
            </w:r>
          </w:p>
          <w:p w:rsidR="00170A9F" w:rsidRDefault="00F27C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70A9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 w:rsidR="00170A9F">
              <w:rPr>
                <w:rFonts w:ascii="Times New Roman" w:hAnsi="Times New Roman" w:cs="Times New Roman"/>
                <w:lang w:eastAsia="en-US"/>
              </w:rPr>
              <w:t>стабильное количество участников;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lang w:eastAsia="en-US"/>
              </w:rPr>
              <w:t>отсутствие участников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4.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170A9F" w:rsidTr="00394F1C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Организация работы по выявлению, анализу и устранению профессиональных дефицитов педагогических работников методического объединения. 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6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носи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т системный характер;</w:t>
            </w:r>
          </w:p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носи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т фрагментарный характер;</w:t>
            </w:r>
          </w:p>
          <w:p w:rsidR="00170A9F" w:rsidRPr="00A72450" w:rsidRDefault="0037409A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0 – 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</w:t>
            </w:r>
            <w:r w:rsidR="00F853A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работа не ведётся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927974" w:rsidRDefault="00170A9F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en-US"/>
              </w:rPr>
            </w:pPr>
            <w:r w:rsidRPr="0037409A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Организация работы по снижению уровня и ликвидации профессиональных дефицитов педагогических работников (</w:t>
            </w:r>
            <w:r w:rsidRPr="0037409A">
              <w:rPr>
                <w:rFonts w:ascii="Times New Roman" w:hAnsi="Times New Roman" w:cs="Times New Roman"/>
                <w:color w:val="auto"/>
                <w:lang w:eastAsia="en-US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(«дорожную карту»))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6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носи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т системный характер;</w:t>
            </w:r>
          </w:p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</w:t>
            </w:r>
            <w:r w:rsidR="0037409A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носи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т фрагментарный характер;</w:t>
            </w:r>
          </w:p>
          <w:p w:rsidR="00170A9F" w:rsidRPr="00A72450" w:rsidRDefault="0037409A">
            <w:pPr>
              <w:rPr>
                <w:rFonts w:ascii="Times New Roman" w:eastAsia="Lucida Sans Unicode" w:hAnsi="Times New Roman" w:cs="Times New Roman"/>
                <w:color w:val="FF0000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0 – работа не ведётся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927974" w:rsidRDefault="00170A9F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en-US"/>
              </w:rPr>
            </w:pPr>
            <w:r w:rsidRPr="00F853AF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Реализация индивидуальных образовательных маршрутов педагогических работников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F853AF" w:rsidRDefault="00F27CB4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6</w:t>
            </w:r>
            <w:r w:rsidR="00170A9F"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наличие ИОМ, положительная </w:t>
            </w:r>
            <w:r w:rsidR="00170A9F" w:rsidRPr="00F853AF">
              <w:rPr>
                <w:rFonts w:ascii="Times New Roman" w:hAnsi="Times New Roman" w:cs="Times New Roman"/>
                <w:color w:val="auto"/>
                <w:lang w:eastAsia="en-US"/>
              </w:rPr>
              <w:t>динамика реализации</w:t>
            </w:r>
            <w:r w:rsidR="00170A9F"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;</w:t>
            </w:r>
          </w:p>
          <w:p w:rsidR="00170A9F" w:rsidRPr="00F853AF" w:rsidRDefault="00F27CB4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3</w:t>
            </w:r>
            <w:r w:rsidR="00170A9F"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наличие ИОМ, фрагментарный характер</w:t>
            </w:r>
            <w:r w:rsidR="00170A9F" w:rsidRPr="00F853AF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реализации</w:t>
            </w:r>
            <w:r w:rsidR="00170A9F"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;</w:t>
            </w:r>
          </w:p>
          <w:p w:rsidR="00170A9F" w:rsidRPr="00927974" w:rsidRDefault="00F853AF">
            <w:pPr>
              <w:rPr>
                <w:rFonts w:ascii="Times New Roman" w:eastAsia="Lucida Sans Unicode" w:hAnsi="Times New Roman" w:cs="Times New Roman"/>
                <w:color w:val="FF0000"/>
                <w:kern w:val="2"/>
                <w:lang w:eastAsia="ar-SA"/>
              </w:rPr>
            </w:pPr>
            <w:r w:rsidRPr="00F853A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 – работа не ведётся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Планирование и обеспечение повышения квалификации педагогических работников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6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инициативы носят системный характер;</w:t>
            </w:r>
          </w:p>
          <w:p w:rsidR="00170A9F" w:rsidRPr="00A72450" w:rsidRDefault="00F27CB4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3</w:t>
            </w:r>
            <w:r w:rsidR="00170A9F"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 xml:space="preserve"> – инициативы носят фрагментарный характер;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 – инициативы отсутствуют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5.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Наличие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авторских учебных и (или) учебно-методических разработок 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6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наличие</w:t>
            </w:r>
            <w:r w:rsidR="00170A9F">
              <w:rPr>
                <w:rFonts w:ascii="Times New Roman" w:hAnsi="Times New Roman" w:cs="Times New Roman"/>
                <w:lang w:eastAsia="en-US"/>
              </w:rPr>
              <w:t xml:space="preserve"> учебных и (или) учебно-методических разработок, степень участия – автор/соавтор;</w:t>
            </w:r>
          </w:p>
          <w:p w:rsidR="00170A9F" w:rsidRDefault="00F27C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наличие </w:t>
            </w:r>
            <w:r w:rsidR="00170A9F">
              <w:rPr>
                <w:rFonts w:ascii="Times New Roman" w:hAnsi="Times New Roman" w:cs="Times New Roman"/>
                <w:lang w:eastAsia="en-US"/>
              </w:rPr>
              <w:t>учебных и (или) учебно-методических разработок, степень участия – составитель;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 – отсутствие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0-6</w:t>
            </w: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Внедрение авторских учебных и (или) учебно-методических разработок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3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– </w:t>
            </w:r>
            <w:r w:rsidR="00170A9F">
              <w:rPr>
                <w:rFonts w:ascii="Times New Roman" w:hAnsi="Times New Roman" w:cs="Times New Roman"/>
                <w:lang w:eastAsia="en-US"/>
              </w:rPr>
              <w:t>наличие ОО, иных организаций и учреждений, использующих разработки методического объединения;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– отсутствие ОО, использующих разработки методического объединения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F27CB4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0-3</w:t>
            </w:r>
          </w:p>
        </w:tc>
      </w:tr>
      <w:tr w:rsidR="00170A9F" w:rsidTr="00394F1C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bookmarkStart w:id="3" w:name="_Hlk145971619"/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lastRenderedPageBreak/>
              <w:t>5.3.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Default="00170A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Транслирование опыта по применению авторских учебных и (или) учебно-методических разработок</w:t>
            </w:r>
          </w:p>
          <w:p w:rsidR="00170A9F" w:rsidRDefault="00170A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70A9F" w:rsidRDefault="00170A9F">
            <w:pPr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140"/>
              <w:jc w:val="center"/>
            </w:pPr>
            <w:r>
              <w:t>Уровень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140"/>
              <w:jc w:val="center"/>
            </w:pPr>
            <w:r>
              <w:t>Формат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422BC3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0-15</w:t>
            </w:r>
          </w:p>
        </w:tc>
      </w:tr>
      <w:tr w:rsidR="00170A9F" w:rsidTr="00394F1C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left="-103" w:righ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</w:tr>
      <w:tr w:rsidR="00170A9F" w:rsidTr="00394F1C">
        <w:trPr>
          <w:trHeight w:val="4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140"/>
              <w:jc w:val="left"/>
              <w:rPr>
                <w:i/>
              </w:rPr>
            </w:pPr>
            <w: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1</w:t>
            </w:r>
            <w:r w:rsidR="00170A9F"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12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</w:tr>
      <w:tr w:rsidR="00170A9F" w:rsidTr="00394F1C">
        <w:trPr>
          <w:trHeight w:val="4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140"/>
              <w:jc w:val="left"/>
              <w:rPr>
                <w:i/>
              </w:rPr>
            </w:pPr>
            <w: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8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</w:tr>
      <w:tr w:rsidR="00170A9F" w:rsidTr="00394F1C">
        <w:trPr>
          <w:trHeight w:val="4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jc w:val="left"/>
            </w:pPr>
            <w: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5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</w:tr>
      <w:tr w:rsidR="00170A9F" w:rsidTr="00394F1C">
        <w:trPr>
          <w:trHeight w:val="4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Default="00170A9F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jc w:val="left"/>
            </w:pPr>
            <w: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pStyle w:val="20"/>
              <w:shd w:val="clear" w:color="auto" w:fill="auto"/>
              <w:ind w:right="140"/>
              <w:jc w:val="center"/>
            </w:pPr>
            <w:r>
              <w:t>1</w:t>
            </w:r>
          </w:p>
        </w:tc>
        <w:bookmarkEnd w:id="3"/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9F" w:rsidRPr="00A72450" w:rsidRDefault="00170A9F">
            <w:pPr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</w:p>
        </w:tc>
      </w:tr>
      <w:tr w:rsidR="00170A9F" w:rsidTr="00394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Pr="00A72450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170A9F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Участие в работе муниципальных и региональных инновационных площадок,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 площадок, проектно-исследовательских лабораторий</w:t>
            </w:r>
            <w:r w:rsidR="00CB73CB"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 в сфере образования Республики Алтай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9F" w:rsidRDefault="00F27CB4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5</w:t>
            </w:r>
            <w:r w:rsidR="00170A9F"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 xml:space="preserve"> – участие;</w:t>
            </w:r>
          </w:p>
          <w:p w:rsidR="00170A9F" w:rsidRDefault="00170A9F">
            <w:pP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lang w:eastAsia="ar-SA"/>
              </w:rPr>
              <w:t>0 – отсутствие участия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F" w:rsidRPr="00A72450" w:rsidRDefault="00422BC3">
            <w:pPr>
              <w:jc w:val="both"/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</w:pPr>
            <w:r w:rsidRPr="00A72450">
              <w:rPr>
                <w:rFonts w:ascii="Times New Roman" w:eastAsia="Lucida Sans Unicode" w:hAnsi="Times New Roman" w:cs="Times New Roman"/>
                <w:color w:val="auto"/>
                <w:lang w:eastAsia="ar-SA"/>
              </w:rPr>
              <w:t>0-5</w:t>
            </w:r>
          </w:p>
        </w:tc>
      </w:tr>
    </w:tbl>
    <w:p w:rsidR="00F27CB4" w:rsidRDefault="00F27CB4" w:rsidP="00394F1C">
      <w:pPr>
        <w:jc w:val="center"/>
        <w:rPr>
          <w:rFonts w:ascii="Times New Roman" w:hAnsi="Times New Roman" w:cs="Times New Roman"/>
          <w:b/>
        </w:rPr>
      </w:pPr>
    </w:p>
    <w:p w:rsidR="00DF6C1E" w:rsidRPr="00DF6C1E" w:rsidRDefault="00DF6C1E" w:rsidP="00DF6C1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lang w:eastAsia="en-US" w:bidi="en-US"/>
        </w:rPr>
      </w:pPr>
      <w:r w:rsidRPr="009408B4">
        <w:rPr>
          <w:rFonts w:ascii="Times New Roman" w:eastAsia="Lucida Sans Unicode" w:hAnsi="Times New Roman" w:cs="Times New Roman"/>
          <w:b/>
          <w:lang w:eastAsia="en-US" w:bidi="en-US"/>
        </w:rPr>
        <w:t>Выводы</w:t>
      </w:r>
      <w:r w:rsidRPr="009408B4">
        <w:rPr>
          <w:rFonts w:ascii="Times New Roman" w:hAnsi="Times New Roman" w:cs="Times New Roman"/>
          <w:b/>
          <w:lang w:eastAsia="en-US" w:bidi="en-US"/>
        </w:rPr>
        <w:t xml:space="preserve"> </w:t>
      </w:r>
      <w:r w:rsidRPr="009408B4">
        <w:rPr>
          <w:rFonts w:ascii="Times New Roman" w:eastAsia="Lucida Sans Unicode" w:hAnsi="Times New Roman" w:cs="Times New Roman"/>
          <w:b/>
          <w:lang w:eastAsia="en-US" w:bidi="en-US"/>
        </w:rPr>
        <w:t>и</w:t>
      </w:r>
      <w:r w:rsidRPr="009408B4">
        <w:rPr>
          <w:rFonts w:ascii="Times New Roman" w:hAnsi="Times New Roman" w:cs="Times New Roman"/>
          <w:b/>
          <w:lang w:eastAsia="en-US" w:bidi="en-US"/>
        </w:rPr>
        <w:t xml:space="preserve"> </w:t>
      </w:r>
      <w:r w:rsidRPr="009408B4">
        <w:rPr>
          <w:rFonts w:ascii="Times New Roman" w:eastAsia="Lucida Sans Unicode" w:hAnsi="Times New Roman" w:cs="Times New Roman"/>
          <w:b/>
          <w:lang w:eastAsia="en-US" w:bidi="en-US"/>
        </w:rPr>
        <w:t>заключение:</w:t>
      </w:r>
    </w:p>
    <w:p w:rsidR="00DF6C1E" w:rsidRPr="00DF6C1E" w:rsidRDefault="00DF6C1E" w:rsidP="00DF6C1E">
      <w:pPr>
        <w:suppressAutoHyphens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F6C1E">
        <w:rPr>
          <w:rFonts w:ascii="Times New Roman" w:hAnsi="Times New Roman" w:cs="Times New Roman"/>
          <w:color w:val="auto"/>
          <w:lang w:eastAsia="ar-SA"/>
        </w:rPr>
        <w:t>Квалификационная категория определяется по следующей шкале:</w:t>
      </w:r>
    </w:p>
    <w:p w:rsidR="00DF6C1E" w:rsidRPr="00DF6C1E" w:rsidRDefault="00DF6C1E" w:rsidP="00DF6C1E">
      <w:pPr>
        <w:suppressAutoHyphens/>
        <w:rPr>
          <w:rFonts w:ascii="Times New Roman" w:hAnsi="Times New Roman" w:cs="Times New Roman"/>
          <w:color w:val="auto"/>
          <w:lang w:eastAsia="ar-SA"/>
        </w:rPr>
      </w:pPr>
      <w:r w:rsidRPr="00DF6C1E">
        <w:rPr>
          <w:rFonts w:ascii="Times New Roman" w:hAnsi="Times New Roman" w:cs="Times New Roman"/>
          <w:color w:val="auto"/>
          <w:lang w:eastAsia="ar-SA"/>
        </w:rPr>
        <w:t>80 -100 баллов – «педагог-</w:t>
      </w:r>
      <w:r>
        <w:rPr>
          <w:rFonts w:ascii="Times New Roman" w:hAnsi="Times New Roman" w:cs="Times New Roman"/>
          <w:color w:val="auto"/>
          <w:lang w:eastAsia="ar-SA"/>
        </w:rPr>
        <w:t>методист</w:t>
      </w:r>
      <w:r w:rsidRPr="00DF6C1E">
        <w:rPr>
          <w:rFonts w:ascii="Times New Roman" w:hAnsi="Times New Roman" w:cs="Times New Roman"/>
          <w:color w:val="auto"/>
          <w:lang w:eastAsia="ar-SA"/>
        </w:rPr>
        <w:t>» квалификационная категория.</w:t>
      </w:r>
    </w:p>
    <w:p w:rsidR="00DF6C1E" w:rsidRPr="00DF6C1E" w:rsidRDefault="00DF6C1E" w:rsidP="00DF6C1E">
      <w:pPr>
        <w:widowControl w:val="0"/>
        <w:suppressAutoHyphens/>
        <w:spacing w:line="200" w:lineRule="atLeast"/>
        <w:rPr>
          <w:rFonts w:ascii="Times New Roman" w:eastAsia="Lucida Sans Unicode" w:hAnsi="Times New Roman" w:cs="Times New Roman"/>
          <w:lang w:eastAsia="en-US" w:bidi="en-US"/>
        </w:rPr>
      </w:pPr>
      <w:r w:rsidRPr="00DF6C1E">
        <w:rPr>
          <w:rFonts w:ascii="Times New Roman" w:eastAsia="Lucida Sans Unicode" w:hAnsi="Times New Roman" w:cs="Times New Roman"/>
          <w:lang w:eastAsia="en-US" w:bidi="en-US"/>
        </w:rPr>
        <w:t xml:space="preserve">По результатам проверки представленных документов на квалификационную категорию педагог - </w:t>
      </w:r>
      <w:r w:rsidR="003D4065">
        <w:rPr>
          <w:rFonts w:ascii="Times New Roman" w:eastAsia="Lucida Sans Unicode" w:hAnsi="Times New Roman" w:cs="Times New Roman"/>
          <w:lang w:eastAsia="en-US" w:bidi="en-US"/>
        </w:rPr>
        <w:t>методист</w:t>
      </w:r>
      <w:bookmarkStart w:id="4" w:name="_GoBack"/>
      <w:bookmarkEnd w:id="4"/>
      <w:r w:rsidRPr="00DF6C1E">
        <w:rPr>
          <w:rFonts w:ascii="Times New Roman" w:eastAsia="Lucida Sans Unicode" w:hAnsi="Times New Roman" w:cs="Times New Roman"/>
          <w:lang w:eastAsia="en-US" w:bidi="en-US"/>
        </w:rPr>
        <w:t xml:space="preserve"> аттестационная комиссия приняла решение: «Уровень квалификации педагога – </w:t>
      </w:r>
      <w:r>
        <w:rPr>
          <w:rFonts w:ascii="Times New Roman" w:eastAsia="Lucida Sans Unicode" w:hAnsi="Times New Roman" w:cs="Times New Roman"/>
          <w:lang w:eastAsia="en-US" w:bidi="en-US"/>
        </w:rPr>
        <w:t>методиста</w:t>
      </w:r>
      <w:r w:rsidRPr="00DF6C1E">
        <w:rPr>
          <w:rFonts w:ascii="Times New Roman" w:eastAsia="Lucida Sans Unicode" w:hAnsi="Times New Roman" w:cs="Times New Roman"/>
          <w:lang w:eastAsia="en-US" w:bidi="en-US"/>
        </w:rPr>
        <w:t xml:space="preserve"> соответствует / не соответствует требованиям (нужное подчеркнуть), предъявляемым к данной категории».</w:t>
      </w:r>
    </w:p>
    <w:p w:rsidR="00DF6C1E" w:rsidRDefault="00DF6C1E" w:rsidP="009408B4">
      <w:pPr>
        <w:pStyle w:val="a5"/>
        <w:spacing w:before="0" w:after="0" w:line="200" w:lineRule="atLeast"/>
        <w:jc w:val="both"/>
        <w:rPr>
          <w:rFonts w:eastAsia="Times New Roman" w:cs="Times New Roman"/>
          <w:b/>
          <w:lang w:val="ru-RU" w:eastAsia="ru-RU" w:bidi="ar-SA"/>
        </w:rPr>
      </w:pPr>
    </w:p>
    <w:p w:rsidR="005446D3" w:rsidRPr="005446D3" w:rsidRDefault="009408B4" w:rsidP="009408B4">
      <w:pPr>
        <w:pStyle w:val="a5"/>
        <w:spacing w:before="0" w:after="0" w:line="200" w:lineRule="atLeast"/>
        <w:jc w:val="both"/>
        <w:rPr>
          <w:rFonts w:cs="Times New Roman"/>
          <w:lang w:val="ru-RU"/>
        </w:rPr>
      </w:pPr>
      <w:r w:rsidRPr="009408B4">
        <w:rPr>
          <w:rFonts w:eastAsia="Times New Roman" w:cs="Times New Roman"/>
          <w:color w:val="auto"/>
          <w:lang w:val="ru-RU" w:eastAsia="ar-SA" w:bidi="ar-SA"/>
        </w:rPr>
        <w:t xml:space="preserve">Рекомендации: </w:t>
      </w:r>
      <w:r w:rsidR="005446D3" w:rsidRPr="005446D3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6D3" w:rsidRPr="005446D3">
        <w:rPr>
          <w:rFonts w:cs="Times New Roman"/>
          <w:color w:val="auto"/>
          <w:lang w:val="ru-RU"/>
        </w:rPr>
        <w:t>_</w:t>
      </w:r>
      <w:r w:rsidR="000B69EA">
        <w:rPr>
          <w:rFonts w:cs="Times New Roman"/>
          <w:color w:val="auto"/>
          <w:lang w:val="ru-RU"/>
        </w:rPr>
        <w:t>______________________________________________</w:t>
      </w:r>
      <w:r w:rsidR="005446D3" w:rsidRPr="005446D3">
        <w:rPr>
          <w:rFonts w:cs="Times New Roman"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6D3">
        <w:rPr>
          <w:rFonts w:cs="Times New Roman"/>
          <w:color w:val="auto"/>
          <w:lang w:val="ru-RU"/>
        </w:rPr>
        <w:t>_</w:t>
      </w:r>
    </w:p>
    <w:p w:rsidR="005446D3" w:rsidRPr="005446D3" w:rsidRDefault="005446D3" w:rsidP="005446D3">
      <w:pPr>
        <w:pStyle w:val="a5"/>
        <w:spacing w:before="0" w:after="0" w:line="200" w:lineRule="atLeast"/>
        <w:jc w:val="center"/>
        <w:rPr>
          <w:rFonts w:cs="Times New Roman"/>
          <w:lang w:val="ru-RU"/>
        </w:rPr>
      </w:pPr>
    </w:p>
    <w:p w:rsidR="005446D3" w:rsidRPr="009408B4" w:rsidRDefault="005446D3" w:rsidP="005446D3">
      <w:pPr>
        <w:pStyle w:val="a5"/>
        <w:spacing w:before="0" w:after="0" w:line="200" w:lineRule="atLeast"/>
        <w:rPr>
          <w:rFonts w:eastAsia="Times New Roman" w:cs="Times New Roman"/>
          <w:lang w:val="ru-RU"/>
        </w:rPr>
      </w:pPr>
      <w:r w:rsidRPr="009408B4">
        <w:rPr>
          <w:rFonts w:cs="Times New Roman"/>
          <w:lang w:val="ru-RU"/>
        </w:rPr>
        <w:t>Дата</w:t>
      </w:r>
      <w:r w:rsidRPr="009408B4">
        <w:rPr>
          <w:rFonts w:eastAsia="Times New Roman" w:cs="Times New Roman"/>
          <w:lang w:val="ru-RU"/>
        </w:rPr>
        <w:t xml:space="preserve"> ___________________________</w:t>
      </w:r>
    </w:p>
    <w:p w:rsidR="005446D3" w:rsidRPr="009408B4" w:rsidRDefault="005446D3" w:rsidP="005446D3">
      <w:pPr>
        <w:pStyle w:val="a5"/>
        <w:spacing w:before="0" w:after="0" w:line="200" w:lineRule="atLeast"/>
        <w:rPr>
          <w:rFonts w:cs="Times New Roman"/>
          <w:lang w:val="ru-RU"/>
        </w:rPr>
      </w:pPr>
    </w:p>
    <w:p w:rsidR="005446D3" w:rsidRPr="009408B4" w:rsidRDefault="005446D3" w:rsidP="005446D3">
      <w:pPr>
        <w:pStyle w:val="a5"/>
        <w:spacing w:before="0" w:after="0" w:line="200" w:lineRule="atLeast"/>
        <w:rPr>
          <w:rFonts w:cs="Times New Roman"/>
          <w:u w:val="single"/>
          <w:lang w:val="ru-RU"/>
        </w:rPr>
      </w:pPr>
      <w:r w:rsidRPr="009408B4">
        <w:rPr>
          <w:rFonts w:cs="Times New Roman"/>
          <w:lang w:val="ru-RU"/>
        </w:rPr>
        <w:t>Председатель</w:t>
      </w:r>
      <w:r w:rsidRPr="009408B4">
        <w:rPr>
          <w:rFonts w:eastAsia="Times New Roman" w:cs="Times New Roman"/>
          <w:lang w:val="ru-RU"/>
        </w:rPr>
        <w:t xml:space="preserve"> </w:t>
      </w:r>
      <w:r w:rsidRPr="009408B4">
        <w:rPr>
          <w:rFonts w:cs="Times New Roman"/>
          <w:lang w:val="ru-RU"/>
        </w:rPr>
        <w:t>экспертной</w:t>
      </w:r>
      <w:r w:rsidRPr="009408B4">
        <w:rPr>
          <w:rFonts w:eastAsia="Times New Roman" w:cs="Times New Roman"/>
          <w:lang w:val="ru-RU"/>
        </w:rPr>
        <w:t xml:space="preserve"> </w:t>
      </w:r>
      <w:r w:rsidRPr="009408B4">
        <w:rPr>
          <w:rFonts w:cs="Times New Roman"/>
          <w:lang w:val="ru-RU"/>
        </w:rPr>
        <w:t>комиссии</w:t>
      </w:r>
      <w:r w:rsidRPr="009408B4">
        <w:rPr>
          <w:rFonts w:eastAsia="Times New Roman" w:cs="Times New Roman"/>
          <w:lang w:val="ru-RU"/>
        </w:rPr>
        <w:t xml:space="preserve">                        </w:t>
      </w:r>
      <w:r w:rsidR="000B69EA">
        <w:rPr>
          <w:rFonts w:eastAsia="Times New Roman" w:cs="Times New Roman"/>
          <w:lang w:val="ru-RU"/>
        </w:rPr>
        <w:t xml:space="preserve">   </w:t>
      </w:r>
      <w:r w:rsidRPr="009408B4">
        <w:rPr>
          <w:rFonts w:eastAsia="Times New Roman" w:cs="Times New Roman"/>
          <w:lang w:val="ru-RU"/>
        </w:rPr>
        <w:t xml:space="preserve">  </w:t>
      </w:r>
      <w:r w:rsidRPr="009408B4">
        <w:rPr>
          <w:rFonts w:cs="Times New Roman"/>
          <w:lang w:val="ru-RU"/>
        </w:rPr>
        <w:t>___________</w:t>
      </w:r>
      <w:r w:rsidRPr="009408B4">
        <w:rPr>
          <w:rFonts w:eastAsia="Times New Roman" w:cs="Times New Roman"/>
          <w:lang w:val="ru-RU"/>
        </w:rPr>
        <w:t xml:space="preserve">    </w:t>
      </w:r>
      <w:r w:rsidR="000B69EA">
        <w:rPr>
          <w:rFonts w:cs="Times New Roman"/>
          <w:lang w:val="ru-RU"/>
        </w:rPr>
        <w:t>/     ________________</w:t>
      </w:r>
    </w:p>
    <w:p w:rsidR="005446D3" w:rsidRPr="009408B4" w:rsidRDefault="005446D3" w:rsidP="005446D3">
      <w:pPr>
        <w:pStyle w:val="a5"/>
        <w:spacing w:before="0" w:after="0" w:line="200" w:lineRule="atLeast"/>
        <w:rPr>
          <w:rFonts w:eastAsia="Times New Roman" w:cs="Times New Roman"/>
          <w:lang w:val="ru-RU"/>
        </w:rPr>
      </w:pPr>
      <w:r w:rsidRPr="009408B4">
        <w:rPr>
          <w:rFonts w:eastAsia="Times New Roman" w:cs="Times New Roman"/>
          <w:lang w:val="ru-RU"/>
        </w:rPr>
        <w:t xml:space="preserve">                                                                                              </w:t>
      </w:r>
      <w:r w:rsidRPr="009408B4">
        <w:rPr>
          <w:rFonts w:cs="Times New Roman"/>
          <w:lang w:val="ru-RU"/>
        </w:rPr>
        <w:t>подпись</w:t>
      </w:r>
      <w:r w:rsidRPr="009408B4">
        <w:rPr>
          <w:rFonts w:eastAsia="Times New Roman" w:cs="Times New Roman"/>
          <w:lang w:val="ru-RU"/>
        </w:rPr>
        <w:t xml:space="preserve">                     </w:t>
      </w:r>
      <w:r w:rsidRPr="009408B4">
        <w:rPr>
          <w:rFonts w:cs="Times New Roman"/>
          <w:lang w:val="ru-RU"/>
        </w:rPr>
        <w:t>Ф.И.О</w:t>
      </w:r>
      <w:r w:rsidRPr="009408B4">
        <w:rPr>
          <w:rFonts w:eastAsia="Times New Roman" w:cs="Times New Roman"/>
          <w:lang w:val="ru-RU"/>
        </w:rPr>
        <w:t xml:space="preserve"> </w:t>
      </w:r>
    </w:p>
    <w:p w:rsidR="005446D3" w:rsidRPr="009408B4" w:rsidRDefault="005446D3" w:rsidP="005446D3">
      <w:pPr>
        <w:pStyle w:val="a5"/>
        <w:spacing w:before="0" w:after="0" w:line="200" w:lineRule="atLeast"/>
        <w:rPr>
          <w:rFonts w:cs="Times New Roman"/>
          <w:lang w:val="ru-RU"/>
        </w:rPr>
      </w:pPr>
      <w:r w:rsidRPr="009408B4">
        <w:rPr>
          <w:rFonts w:cs="Times New Roman"/>
          <w:lang w:val="ru-RU"/>
        </w:rPr>
        <w:t>Члены</w:t>
      </w:r>
      <w:r w:rsidRPr="009408B4">
        <w:rPr>
          <w:rFonts w:eastAsia="Times New Roman" w:cs="Times New Roman"/>
          <w:lang w:val="ru-RU"/>
        </w:rPr>
        <w:t xml:space="preserve"> </w:t>
      </w:r>
      <w:r w:rsidRPr="009408B4">
        <w:rPr>
          <w:rFonts w:cs="Times New Roman"/>
          <w:lang w:val="ru-RU"/>
        </w:rPr>
        <w:t>экспертной</w:t>
      </w:r>
      <w:r w:rsidRPr="009408B4">
        <w:rPr>
          <w:rFonts w:eastAsia="Times New Roman" w:cs="Times New Roman"/>
          <w:lang w:val="ru-RU"/>
        </w:rPr>
        <w:t xml:space="preserve"> </w:t>
      </w:r>
      <w:proofErr w:type="gramStart"/>
      <w:r w:rsidRPr="009408B4">
        <w:rPr>
          <w:rFonts w:cs="Times New Roman"/>
          <w:lang w:val="ru-RU"/>
        </w:rPr>
        <w:t>комиссии:</w:t>
      </w:r>
      <w:r w:rsidRPr="009408B4">
        <w:rPr>
          <w:rFonts w:eastAsia="Times New Roman" w:cs="Times New Roman"/>
          <w:lang w:val="ru-RU"/>
        </w:rPr>
        <w:t xml:space="preserve">   </w:t>
      </w:r>
      <w:proofErr w:type="gramEnd"/>
      <w:r w:rsidRPr="009408B4">
        <w:rPr>
          <w:rFonts w:eastAsia="Times New Roman" w:cs="Times New Roman"/>
          <w:lang w:val="ru-RU"/>
        </w:rPr>
        <w:t xml:space="preserve">                             </w:t>
      </w:r>
      <w:r w:rsidR="000B69EA">
        <w:rPr>
          <w:rFonts w:eastAsia="Times New Roman" w:cs="Times New Roman"/>
          <w:lang w:val="ru-RU"/>
        </w:rPr>
        <w:t xml:space="preserve">      </w:t>
      </w:r>
      <w:r w:rsidRPr="009408B4">
        <w:rPr>
          <w:rFonts w:eastAsia="Times New Roman" w:cs="Times New Roman"/>
          <w:lang w:val="ru-RU"/>
        </w:rPr>
        <w:t xml:space="preserve">   </w:t>
      </w:r>
      <w:r w:rsidRPr="009408B4">
        <w:rPr>
          <w:rFonts w:cs="Times New Roman"/>
          <w:lang w:val="ru-RU"/>
        </w:rPr>
        <w:t>___________</w:t>
      </w:r>
      <w:r w:rsidRPr="009408B4">
        <w:rPr>
          <w:rFonts w:eastAsia="Times New Roman" w:cs="Times New Roman"/>
          <w:lang w:val="ru-RU"/>
        </w:rPr>
        <w:t xml:space="preserve">     </w:t>
      </w:r>
      <w:r w:rsidRPr="009408B4">
        <w:rPr>
          <w:rFonts w:cs="Times New Roman"/>
          <w:lang w:val="ru-RU"/>
        </w:rPr>
        <w:t>/</w:t>
      </w:r>
      <w:r w:rsidRPr="009408B4">
        <w:rPr>
          <w:rFonts w:eastAsia="Times New Roman" w:cs="Times New Roman"/>
          <w:lang w:val="ru-RU"/>
        </w:rPr>
        <w:t xml:space="preserve">  </w:t>
      </w:r>
      <w:r w:rsidR="000B69EA">
        <w:rPr>
          <w:rFonts w:cs="Times New Roman"/>
          <w:lang w:val="ru-RU"/>
        </w:rPr>
        <w:t>________________</w:t>
      </w:r>
    </w:p>
    <w:p w:rsidR="005446D3" w:rsidRPr="009408B4" w:rsidRDefault="005446D3" w:rsidP="005446D3">
      <w:pPr>
        <w:pStyle w:val="a5"/>
        <w:spacing w:before="0" w:after="0" w:line="200" w:lineRule="atLeast"/>
        <w:rPr>
          <w:rFonts w:eastAsia="Times New Roman" w:cs="Times New Roman"/>
          <w:lang w:val="ru-RU"/>
        </w:rPr>
      </w:pPr>
      <w:r w:rsidRPr="009408B4">
        <w:rPr>
          <w:rFonts w:eastAsia="Times New Roman" w:cs="Times New Roman"/>
          <w:lang w:val="ru-RU"/>
        </w:rPr>
        <w:t xml:space="preserve">                                                                                            </w:t>
      </w:r>
      <w:r w:rsidRPr="009408B4">
        <w:rPr>
          <w:rFonts w:cs="Times New Roman"/>
          <w:lang w:val="ru-RU"/>
        </w:rPr>
        <w:t>подпись</w:t>
      </w:r>
      <w:r w:rsidRPr="009408B4">
        <w:rPr>
          <w:rFonts w:eastAsia="Times New Roman" w:cs="Times New Roman"/>
          <w:lang w:val="ru-RU"/>
        </w:rPr>
        <w:t xml:space="preserve">                       </w:t>
      </w:r>
      <w:r w:rsidRPr="009408B4">
        <w:rPr>
          <w:rFonts w:cs="Times New Roman"/>
          <w:lang w:val="ru-RU"/>
        </w:rPr>
        <w:t>Ф.И.О</w:t>
      </w:r>
      <w:r w:rsidRPr="009408B4">
        <w:rPr>
          <w:rFonts w:eastAsia="Times New Roman" w:cs="Times New Roman"/>
          <w:lang w:val="ru-RU"/>
        </w:rPr>
        <w:t xml:space="preserve"> </w:t>
      </w:r>
    </w:p>
    <w:p w:rsidR="005446D3" w:rsidRPr="009408B4" w:rsidRDefault="005446D3" w:rsidP="005446D3">
      <w:pPr>
        <w:pStyle w:val="a5"/>
        <w:tabs>
          <w:tab w:val="left" w:pos="709"/>
        </w:tabs>
        <w:spacing w:before="0" w:after="0" w:line="200" w:lineRule="atLeast"/>
        <w:ind w:left="3828"/>
        <w:rPr>
          <w:rFonts w:eastAsia="Times New Roman" w:cs="Times New Roman"/>
          <w:lang w:val="ru-RU"/>
        </w:rPr>
      </w:pPr>
      <w:r w:rsidRPr="009408B4">
        <w:rPr>
          <w:rFonts w:eastAsia="Times New Roman" w:cs="Times New Roman"/>
          <w:lang w:val="ru-RU"/>
        </w:rPr>
        <w:t xml:space="preserve">        </w:t>
      </w:r>
      <w:r w:rsidR="000B69EA">
        <w:rPr>
          <w:rFonts w:eastAsia="Times New Roman" w:cs="Times New Roman"/>
          <w:lang w:val="ru-RU"/>
        </w:rPr>
        <w:t xml:space="preserve">                 </w:t>
      </w:r>
      <w:r w:rsidRPr="009408B4">
        <w:rPr>
          <w:rFonts w:eastAsia="Times New Roman" w:cs="Times New Roman"/>
          <w:lang w:val="ru-RU"/>
        </w:rPr>
        <w:t xml:space="preserve">  </w:t>
      </w:r>
      <w:r w:rsidRPr="009408B4">
        <w:rPr>
          <w:rFonts w:cs="Times New Roman"/>
          <w:lang w:val="ru-RU"/>
        </w:rPr>
        <w:t>____________   /</w:t>
      </w:r>
      <w:r w:rsidRPr="009408B4">
        <w:rPr>
          <w:rFonts w:eastAsia="Times New Roman" w:cs="Times New Roman"/>
          <w:lang w:val="ru-RU"/>
        </w:rPr>
        <w:t xml:space="preserve"> </w:t>
      </w:r>
      <w:r w:rsidRPr="009408B4">
        <w:rPr>
          <w:rFonts w:cs="Times New Roman"/>
          <w:lang w:val="ru-RU"/>
        </w:rPr>
        <w:t>________________</w:t>
      </w:r>
      <w:r w:rsidR="000B69EA">
        <w:rPr>
          <w:rFonts w:cs="Times New Roman"/>
          <w:lang w:val="ru-RU"/>
        </w:rPr>
        <w:t>_</w:t>
      </w:r>
      <w:r w:rsidRPr="009408B4">
        <w:rPr>
          <w:rFonts w:eastAsia="Times New Roman" w:cs="Times New Roman"/>
          <w:lang w:val="ru-RU"/>
        </w:rPr>
        <w:t xml:space="preserve">       </w:t>
      </w:r>
    </w:p>
    <w:p w:rsidR="005446D3" w:rsidRPr="009408B4" w:rsidRDefault="005446D3" w:rsidP="005446D3">
      <w:pPr>
        <w:rPr>
          <w:rFonts w:ascii="Times New Roman" w:hAnsi="Times New Roman" w:cs="Times New Roman"/>
          <w:sz w:val="20"/>
          <w:szCs w:val="20"/>
        </w:rPr>
      </w:pPr>
      <w:r w:rsidRPr="009408B4">
        <w:rPr>
          <w:rFonts w:ascii="Times New Roman" w:eastAsia="Nimbus Roman No9 L" w:hAnsi="Times New Roman" w:cs="Times New Roman"/>
          <w:b/>
          <w:bCs/>
          <w:i/>
          <w:iCs/>
        </w:rPr>
        <w:t xml:space="preserve">                                         </w:t>
      </w:r>
      <w:r w:rsidRPr="009408B4">
        <w:rPr>
          <w:rFonts w:ascii="Times New Roman" w:eastAsia="Nimbus Roman No9 L" w:hAnsi="Times New Roman" w:cs="Times New Roman"/>
          <w:i/>
          <w:iCs/>
        </w:rPr>
        <w:t xml:space="preserve">  </w:t>
      </w:r>
      <w:r w:rsidR="000B69EA">
        <w:rPr>
          <w:rFonts w:ascii="Times New Roman" w:eastAsia="Nimbus Roman No9 L" w:hAnsi="Times New Roman" w:cs="Times New Roman"/>
          <w:i/>
          <w:iCs/>
        </w:rPr>
        <w:t xml:space="preserve">                            </w:t>
      </w:r>
      <w:r w:rsidRPr="009408B4">
        <w:rPr>
          <w:rFonts w:ascii="Times New Roman" w:eastAsia="Nimbus Roman No9 L" w:hAnsi="Times New Roman" w:cs="Times New Roman"/>
        </w:rPr>
        <w:t xml:space="preserve">  </w:t>
      </w:r>
      <w:r w:rsidR="000B69EA">
        <w:rPr>
          <w:rFonts w:ascii="Times New Roman" w:eastAsia="Nimbus Roman No9 L" w:hAnsi="Times New Roman" w:cs="Times New Roman"/>
        </w:rPr>
        <w:t xml:space="preserve">                  </w:t>
      </w:r>
      <w:r w:rsidRPr="009408B4">
        <w:rPr>
          <w:rFonts w:ascii="Times New Roman" w:hAnsi="Times New Roman" w:cs="Times New Roman"/>
        </w:rPr>
        <w:t>подпись</w:t>
      </w:r>
      <w:r w:rsidRPr="009408B4">
        <w:rPr>
          <w:rFonts w:ascii="Times New Roman" w:eastAsia="Nimbus Roman No9 L" w:hAnsi="Times New Roman" w:cs="Times New Roman"/>
        </w:rPr>
        <w:t xml:space="preserve">                         </w:t>
      </w:r>
      <w:r w:rsidRPr="009408B4">
        <w:rPr>
          <w:rFonts w:ascii="Times New Roman" w:hAnsi="Times New Roman" w:cs="Times New Roman"/>
        </w:rPr>
        <w:t>Ф.И.О</w:t>
      </w:r>
    </w:p>
    <w:p w:rsidR="00E65672" w:rsidRDefault="00E65672"/>
    <w:sectPr w:rsidR="00E6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9F"/>
    <w:rsid w:val="000B69EA"/>
    <w:rsid w:val="00170A9F"/>
    <w:rsid w:val="0037409A"/>
    <w:rsid w:val="00394F1C"/>
    <w:rsid w:val="003D4065"/>
    <w:rsid w:val="00422BC3"/>
    <w:rsid w:val="005446D3"/>
    <w:rsid w:val="00642305"/>
    <w:rsid w:val="0070300D"/>
    <w:rsid w:val="00927974"/>
    <w:rsid w:val="009408B4"/>
    <w:rsid w:val="00A23851"/>
    <w:rsid w:val="00A72450"/>
    <w:rsid w:val="00CB73CB"/>
    <w:rsid w:val="00DF6C1E"/>
    <w:rsid w:val="00E65672"/>
    <w:rsid w:val="00F27CB4"/>
    <w:rsid w:val="00F853AF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8E44"/>
  <w15:chartTrackingRefBased/>
  <w15:docId w15:val="{93338C4D-FEE7-4F04-A052-5B3090E7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A9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70A9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0A9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70A9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70A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170A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70A9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170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70A9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70A9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table" w:styleId="a4">
    <w:name w:val="Table Grid"/>
    <w:basedOn w:val="a1"/>
    <w:uiPriority w:val="39"/>
    <w:rsid w:val="0017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170A9F"/>
    <w:pPr>
      <w:widowControl w:val="0"/>
      <w:suppressAutoHyphens/>
      <w:spacing w:before="280" w:after="280"/>
    </w:pPr>
    <w:rPr>
      <w:rFonts w:ascii="Times New Roman" w:eastAsia="Lucida Sans Unicode" w:hAnsi="Times New Roman" w:cs="Tahoma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94F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F1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</cp:lastModifiedBy>
  <cp:revision>11</cp:revision>
  <cp:lastPrinted>2024-10-28T04:39:00Z</cp:lastPrinted>
  <dcterms:created xsi:type="dcterms:W3CDTF">2024-10-28T03:19:00Z</dcterms:created>
  <dcterms:modified xsi:type="dcterms:W3CDTF">2024-10-30T08:57:00Z</dcterms:modified>
</cp:coreProperties>
</file>