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CE3858" w:rsidRDefault="00BD199B" w:rsidP="00CE3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858">
        <w:rPr>
          <w:rFonts w:ascii="Times New Roman" w:hAnsi="Times New Roman" w:cs="Times New Roman"/>
          <w:sz w:val="24"/>
          <w:szCs w:val="24"/>
        </w:rPr>
        <w:t xml:space="preserve">Мероприятия, планируемые к проведению в </w:t>
      </w:r>
      <w:r w:rsidR="00353F46" w:rsidRPr="00CE3858">
        <w:rPr>
          <w:rFonts w:ascii="Times New Roman" w:hAnsi="Times New Roman" w:cs="Times New Roman"/>
          <w:sz w:val="24"/>
          <w:szCs w:val="24"/>
        </w:rPr>
        <w:t xml:space="preserve">апреле 2018 </w:t>
      </w:r>
      <w:r w:rsidRPr="00CE3858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2367"/>
        <w:gridCol w:w="1417"/>
        <w:gridCol w:w="2551"/>
        <w:gridCol w:w="2659"/>
      </w:tblGrid>
      <w:tr w:rsidR="00FD4316" w:rsidRPr="00CE3858" w:rsidTr="00F33402">
        <w:tc>
          <w:tcPr>
            <w:tcW w:w="577" w:type="dxa"/>
          </w:tcPr>
          <w:p w:rsidR="00A71304" w:rsidRPr="00CE3858" w:rsidRDefault="00A71304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</w:tcPr>
          <w:p w:rsidR="00A71304" w:rsidRPr="00CE3858" w:rsidRDefault="005C1964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71304" w:rsidRPr="00CE3858" w:rsidRDefault="005C1964" w:rsidP="00CE38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A71304" w:rsidRPr="00CE3858" w:rsidRDefault="00A71304" w:rsidP="00CE38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A71304" w:rsidRPr="00CE3858" w:rsidRDefault="00A71304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(при необходимости)</w:t>
            </w:r>
          </w:p>
        </w:tc>
      </w:tr>
      <w:tr w:rsidR="000A4DCE" w:rsidRPr="00CE3858" w:rsidTr="00F33402">
        <w:tc>
          <w:tcPr>
            <w:tcW w:w="577" w:type="dxa"/>
          </w:tcPr>
          <w:p w:rsidR="000A4DCE" w:rsidRPr="00CE3858" w:rsidRDefault="000A4DCE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0A4DCE" w:rsidRPr="00CE3858" w:rsidRDefault="000A4DCE" w:rsidP="00CE3858">
            <w:pPr>
              <w:pStyle w:val="1"/>
              <w:shd w:val="clear" w:color="auto" w:fill="FFFFFF"/>
              <w:spacing w:before="0" w:after="300" w:line="276" w:lineRule="auto"/>
              <w:ind w:firstLine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E385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Практико-ориентированный семинар «Инновационные подходы  в образовании детей с ОВЗ в условиях новых образовательных стандартов</w:t>
            </w:r>
            <w:r w:rsidRPr="00CE3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CE385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(из опыта работы учителей   учителей-дефектологов)</w:t>
            </w:r>
          </w:p>
        </w:tc>
        <w:tc>
          <w:tcPr>
            <w:tcW w:w="1417" w:type="dxa"/>
          </w:tcPr>
          <w:p w:rsidR="00030A40" w:rsidRDefault="00030A40" w:rsidP="00030A40">
            <w:pPr>
              <w:tabs>
                <w:tab w:val="left" w:pos="286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27</w:t>
            </w:r>
          </w:p>
          <w:p w:rsidR="000A4DCE" w:rsidRPr="00CE3858" w:rsidRDefault="00030A40" w:rsidP="00030A40">
            <w:pPr>
              <w:tabs>
                <w:tab w:val="left" w:pos="286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Методического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РА)</w:t>
            </w:r>
          </w:p>
        </w:tc>
        <w:tc>
          <w:tcPr>
            <w:tcW w:w="2551" w:type="dxa"/>
          </w:tcPr>
          <w:p w:rsidR="000A4DCE" w:rsidRPr="00CE3858" w:rsidRDefault="00030A40" w:rsidP="00030A40">
            <w:pPr>
              <w:tabs>
                <w:tab w:val="left" w:pos="286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="001F61E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1F61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61E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End"/>
          </w:p>
        </w:tc>
        <w:tc>
          <w:tcPr>
            <w:tcW w:w="2659" w:type="dxa"/>
          </w:tcPr>
          <w:p w:rsidR="000A4DCE" w:rsidRPr="00CE3858" w:rsidRDefault="000A4DCE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CE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030A40" w:rsidRPr="00CE3858" w:rsidRDefault="00030A40" w:rsidP="00185877">
            <w:pPr>
              <w:pStyle w:val="1"/>
              <w:shd w:val="clear" w:color="auto" w:fill="FFFFFF"/>
              <w:spacing w:before="0" w:after="300" w:line="276" w:lineRule="auto"/>
              <w:ind w:firstLin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385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Роль </w:t>
            </w:r>
            <w:proofErr w:type="spellStart"/>
            <w:r w:rsidRPr="00CE385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психолого-медико-педагогических</w:t>
            </w:r>
            <w:proofErr w:type="spellEnd"/>
            <w:r w:rsidRPr="00CE385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консилиумов образовательных организаций в выявлении и предотвращении кризисных ситуаций, возникающих у несовершеннолетних, проведении коррекционно-реабилитационной работы с </w:t>
            </w:r>
            <w:proofErr w:type="gramStart"/>
            <w:r w:rsidRPr="00CE385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CE385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tabs>
                <w:tab w:val="left" w:pos="286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– 27 (в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Единого методического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tabs>
                <w:tab w:val="left" w:pos="286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Кан</w:t>
            </w:r>
            <w:proofErr w:type="gramEnd"/>
          </w:p>
        </w:tc>
        <w:tc>
          <w:tcPr>
            <w:tcW w:w="2659" w:type="dxa"/>
          </w:tcPr>
          <w:p w:rsidR="00030A40" w:rsidRPr="00CE3858" w:rsidRDefault="00030A40" w:rsidP="001858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pStyle w:val="1"/>
              <w:shd w:val="clear" w:color="auto" w:fill="FFFFFF"/>
              <w:spacing w:before="0" w:after="300" w:line="276" w:lineRule="auto"/>
              <w:ind w:firstLine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E385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Нормативная правовая база проектирования основной образовательной программы среднего общего образования (ООП СОО). Требования к </w:t>
            </w:r>
            <w:r w:rsidRPr="00CE385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структуре ООП СОО. Разработка Сетевого графика (дорожной карты) по формированию необходимой системы условий</w:t>
            </w:r>
          </w:p>
        </w:tc>
        <w:tc>
          <w:tcPr>
            <w:tcW w:w="1417" w:type="dxa"/>
          </w:tcPr>
          <w:p w:rsidR="00030A40" w:rsidRDefault="00030A40" w:rsidP="00030A40">
            <w:pPr>
              <w:tabs>
                <w:tab w:val="left" w:pos="286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по согласованию)</w:t>
            </w:r>
          </w:p>
          <w:p w:rsidR="00030A40" w:rsidRDefault="00030A40" w:rsidP="00030A40">
            <w:pPr>
              <w:tabs>
                <w:tab w:val="left" w:pos="286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0" w:rsidRPr="00CE3858" w:rsidRDefault="00030A40" w:rsidP="00030A40">
            <w:pPr>
              <w:tabs>
                <w:tab w:val="left" w:pos="286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Методического дня)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tabs>
                <w:tab w:val="left" w:pos="286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«Летняя оздоровительная кампания в 2018 году» с приглашением сотрудников МВД РА, ГИБДД РА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апрель (дата по согласованию)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РА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Личное первенство Республики Алтай по шахматам среди школьников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3 -</w:t>
            </w: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центр дополнительного образования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 развитие шахмат через систему соревнований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Республиканская экологическая акция «Сохраним леса Алтая». Конкурс плакатов пожарной агитации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апреля -  15 мая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центр дополнительного образования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экологической культуры, приобщение их к творческой и исследовательской деятельности в области эколого-биологических наук.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Республиканская Акция «День птиц»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Алтайский государственный университет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многообразием и жизнедеятельностью </w:t>
            </w:r>
            <w:r w:rsidRPr="00CE3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</w:t>
            </w: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, значение </w:t>
            </w:r>
            <w:r w:rsidRPr="00CE3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</w:t>
            </w: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 в природе и жизни человека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Республики Алтай по дзюдо, посвященное 75-летнему юбилею БУ ДО РА «Республиканская специализированная детско-юношеская спортивная школа»</w:t>
            </w:r>
          </w:p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Министерства образования и науки Республики Алтай</w:t>
            </w:r>
          </w:p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A40" w:rsidRPr="00CE3858" w:rsidRDefault="00030A40" w:rsidP="0003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7-</w:t>
            </w:r>
            <w:r w:rsidRPr="00CE3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</w:p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с/зал «Юный Спартаковец»</w:t>
            </w:r>
          </w:p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Школьное мероприятие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pStyle w:val="7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 w:rsidRPr="00CE3858">
              <w:rPr>
                <w:rStyle w:val="12"/>
                <w:sz w:val="24"/>
                <w:szCs w:val="24"/>
              </w:rPr>
              <w:t>XX Республиканский фестиваль студенческого творчества «Студенческая весна»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pStyle w:val="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E3858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pStyle w:val="7"/>
              <w:shd w:val="clear" w:color="auto" w:fill="auto"/>
              <w:spacing w:line="276" w:lineRule="auto"/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CE3858">
              <w:rPr>
                <w:rStyle w:val="12"/>
                <w:sz w:val="24"/>
                <w:szCs w:val="24"/>
              </w:rPr>
              <w:t>Большой зал</w:t>
            </w:r>
          </w:p>
          <w:p w:rsidR="00030A40" w:rsidRPr="00CE3858" w:rsidRDefault="00030A40" w:rsidP="00030A40">
            <w:pPr>
              <w:pStyle w:val="7"/>
              <w:shd w:val="clear" w:color="auto" w:fill="auto"/>
              <w:spacing w:line="276" w:lineRule="auto"/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CE3858">
              <w:rPr>
                <w:sz w:val="24"/>
                <w:szCs w:val="24"/>
                <w:shd w:val="clear" w:color="auto" w:fill="FFFFFF"/>
              </w:rPr>
              <w:t>Национальный </w:t>
            </w:r>
            <w:r w:rsidRPr="00CE3858">
              <w:rPr>
                <w:bCs/>
                <w:sz w:val="24"/>
                <w:szCs w:val="24"/>
                <w:shd w:val="clear" w:color="auto" w:fill="FFFFFF"/>
              </w:rPr>
              <w:t>драматический</w:t>
            </w:r>
            <w:r w:rsidRPr="00CE3858">
              <w:rPr>
                <w:sz w:val="24"/>
                <w:szCs w:val="24"/>
                <w:shd w:val="clear" w:color="auto" w:fill="FFFFFF"/>
              </w:rPr>
              <w:t> </w:t>
            </w:r>
            <w:r w:rsidRPr="00CE3858">
              <w:rPr>
                <w:bCs/>
                <w:sz w:val="24"/>
                <w:szCs w:val="24"/>
                <w:shd w:val="clear" w:color="auto" w:fill="FFFFFF"/>
              </w:rPr>
              <w:t>театр</w:t>
            </w:r>
            <w:r w:rsidRPr="00CE3858">
              <w:rPr>
                <w:sz w:val="24"/>
                <w:szCs w:val="24"/>
                <w:shd w:val="clear" w:color="auto" w:fill="FFFFFF"/>
              </w:rPr>
              <w:t xml:space="preserve"> им. П.В. </w:t>
            </w:r>
            <w:proofErr w:type="spellStart"/>
            <w:r w:rsidRPr="00CE3858">
              <w:rPr>
                <w:sz w:val="24"/>
                <w:szCs w:val="24"/>
                <w:shd w:val="clear" w:color="auto" w:fill="FFFFFF"/>
              </w:rPr>
              <w:t>Кучияк</w:t>
            </w:r>
            <w:proofErr w:type="spellEnd"/>
            <w:r w:rsidRPr="00CE385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pStyle w:val="7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CE3858">
              <w:rPr>
                <w:rStyle w:val="12"/>
                <w:sz w:val="24"/>
                <w:szCs w:val="24"/>
              </w:rPr>
              <w:t>Поддержка талантливой молодёжи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030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турнир по дзюдо</w:t>
            </w:r>
          </w:p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bookmarkStart w:id="0" w:name="_GoBack"/>
            <w:bookmarkEnd w:id="0"/>
            <w:r w:rsidRPr="00CE3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Звездочки Сибири»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13-17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030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и Кубок </w:t>
            </w:r>
            <w:proofErr w:type="gramStart"/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gramEnd"/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троеборью посвященный памяти А.И. </w:t>
            </w:r>
            <w:proofErr w:type="spellStart"/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Ялбакова</w:t>
            </w:r>
            <w:proofErr w:type="spellEnd"/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юношеская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портивная школа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Мартюшов</w:t>
            </w:r>
            <w:proofErr w:type="spellEnd"/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«Сто баллов для Победы»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гора Тугая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восхождение </w:t>
            </w:r>
            <w:proofErr w:type="spellStart"/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одиннадцатиклассников</w:t>
            </w:r>
            <w:proofErr w:type="spellEnd"/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гору </w:t>
            </w:r>
            <w:proofErr w:type="gramStart"/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Тугая</w:t>
            </w:r>
            <w:proofErr w:type="gramEnd"/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030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Церемония награждения победителей интеллектуальных конкурсов, олимпиад.</w:t>
            </w:r>
          </w:p>
        </w:tc>
        <w:tc>
          <w:tcPr>
            <w:tcW w:w="1417" w:type="dxa"/>
          </w:tcPr>
          <w:p w:rsidR="00030A40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 ч.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центр дополнительного образования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награждения победителей и призеров Всероссийской олимпиады школьников по общеобразовательным предметам и республиканской олимпиады школьников по предметам национально-регионального компонента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030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этап Всероссийского конкурса ЮИД «Безопасное колесо «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– 21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центр дополнительного образования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A40" w:rsidRPr="00CE3858" w:rsidTr="00F33402">
        <w:trPr>
          <w:trHeight w:val="3018"/>
        </w:trPr>
        <w:tc>
          <w:tcPr>
            <w:tcW w:w="577" w:type="dxa"/>
          </w:tcPr>
          <w:p w:rsidR="00030A40" w:rsidRPr="00CE3858" w:rsidRDefault="00030A40" w:rsidP="00030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pStyle w:val="7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CE3858">
              <w:rPr>
                <w:sz w:val="24"/>
                <w:szCs w:val="24"/>
              </w:rPr>
              <w:t>Региональный этап Всероссийской военно-патриотической игры «Зарница» (молодежь 18-25 лет)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pStyle w:val="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E3858">
              <w:rPr>
                <w:sz w:val="24"/>
                <w:szCs w:val="24"/>
              </w:rPr>
              <w:t>20 – 23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pStyle w:val="7"/>
              <w:shd w:val="clear" w:color="auto" w:fill="auto"/>
              <w:spacing w:line="276" w:lineRule="auto"/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CE3858">
              <w:rPr>
                <w:rStyle w:val="12"/>
                <w:sz w:val="24"/>
                <w:szCs w:val="24"/>
              </w:rPr>
              <w:t xml:space="preserve">Место по </w:t>
            </w:r>
            <w:r>
              <w:rPr>
                <w:rStyle w:val="12"/>
                <w:sz w:val="24"/>
                <w:szCs w:val="24"/>
              </w:rPr>
              <w:t>согласованию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pStyle w:val="7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CE3858">
              <w:rPr>
                <w:bCs/>
                <w:color w:val="000000"/>
                <w:sz w:val="24"/>
                <w:szCs w:val="24"/>
              </w:rPr>
              <w:t>Проведение мероприятий, игр, акций, конкурсов</w:t>
            </w:r>
          </w:p>
        </w:tc>
      </w:tr>
      <w:tr w:rsidR="00030A40" w:rsidRPr="00CE3858" w:rsidTr="00F33402">
        <w:trPr>
          <w:trHeight w:val="3018"/>
        </w:trPr>
        <w:tc>
          <w:tcPr>
            <w:tcW w:w="577" w:type="dxa"/>
          </w:tcPr>
          <w:p w:rsidR="00030A40" w:rsidRPr="00CE3858" w:rsidRDefault="00030A40" w:rsidP="00030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Республики Алтай по дзюдо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28-29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с/зал «Планета Дзюдо»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Школьное мероприятие</w:t>
            </w:r>
          </w:p>
        </w:tc>
      </w:tr>
      <w:tr w:rsidR="00030A40" w:rsidRPr="00CE3858" w:rsidTr="00F33402">
        <w:trPr>
          <w:trHeight w:val="3018"/>
        </w:trPr>
        <w:tc>
          <w:tcPr>
            <w:tcW w:w="577" w:type="dxa"/>
          </w:tcPr>
          <w:p w:rsidR="00030A40" w:rsidRPr="00CE3858" w:rsidRDefault="00030A40" w:rsidP="00030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Республиканская экологическая акция «Дни защиты от экологической опасности». Конкурс стихов, рисунков, фотографий.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прель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дополнительного образования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молодежи к изучению и сохранению природы родного края;</w:t>
            </w:r>
          </w:p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 молодежи чувства причастности к экологическим проблемам своего края;</w:t>
            </w:r>
          </w:p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5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приобщение молодежи к решению экологических проблем.</w:t>
            </w:r>
          </w:p>
          <w:p w:rsidR="00030A40" w:rsidRPr="00CE3858" w:rsidRDefault="00030A40" w:rsidP="00CE3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030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Республики Алтай по спортивному туризму на пешеходных дистанциях.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20-22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proofErr w:type="gramStart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</w:t>
            </w:r>
            <w:proofErr w:type="spellEnd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Алтайск</w:t>
            </w:r>
            <w:proofErr w:type="spellEnd"/>
            <w:proofErr w:type="gramEnd"/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Командные соревнования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по спортивному ориентированию среди </w:t>
            </w:r>
            <w:proofErr w:type="gramStart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Алтай «Горная тропа - 2018».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– 29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Аскат</w:t>
            </w:r>
            <w:proofErr w:type="spellEnd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УТБ «Азимут»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соревнования</w:t>
            </w:r>
          </w:p>
        </w:tc>
      </w:tr>
      <w:tr w:rsidR="00030A40" w:rsidRPr="00CE3858" w:rsidTr="00F33402">
        <w:tc>
          <w:tcPr>
            <w:tcW w:w="577" w:type="dxa"/>
          </w:tcPr>
          <w:p w:rsidR="00030A40" w:rsidRPr="00CE3858" w:rsidRDefault="00030A40" w:rsidP="00030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030A40" w:rsidRPr="00CE3858" w:rsidRDefault="00030A40" w:rsidP="00CE3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Республики Алтай </w:t>
            </w: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</w:t>
            </w:r>
            <w:proofErr w:type="spellStart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рафтингу</w:t>
            </w:r>
            <w:proofErr w:type="spellEnd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среди юниоров. Первенство по </w:t>
            </w:r>
            <w:proofErr w:type="spellStart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рафтингу</w:t>
            </w:r>
            <w:proofErr w:type="spellEnd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среди юниоров СФО.</w:t>
            </w:r>
          </w:p>
        </w:tc>
        <w:tc>
          <w:tcPr>
            <w:tcW w:w="1417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27.04. – 02.05</w:t>
            </w:r>
          </w:p>
        </w:tc>
        <w:tc>
          <w:tcPr>
            <w:tcW w:w="2551" w:type="dxa"/>
          </w:tcPr>
          <w:p w:rsidR="00030A40" w:rsidRPr="00CE3858" w:rsidRDefault="00030A40" w:rsidP="00030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 Сема, </w:t>
            </w:r>
            <w:proofErr w:type="spellStart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Шебалинский</w:t>
            </w:r>
            <w:proofErr w:type="spellEnd"/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659" w:type="dxa"/>
          </w:tcPr>
          <w:p w:rsidR="00030A40" w:rsidRPr="00CE3858" w:rsidRDefault="00030A40" w:rsidP="00CE3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Командные соревнования</w:t>
            </w:r>
          </w:p>
        </w:tc>
      </w:tr>
    </w:tbl>
    <w:p w:rsidR="00A71304" w:rsidRPr="00CE3858" w:rsidRDefault="00A71304" w:rsidP="00CE3858">
      <w:pPr>
        <w:rPr>
          <w:rFonts w:ascii="Times New Roman" w:hAnsi="Times New Roman" w:cs="Times New Roman"/>
          <w:sz w:val="24"/>
          <w:szCs w:val="24"/>
        </w:rPr>
      </w:pPr>
    </w:p>
    <w:sectPr w:rsidR="00A71304" w:rsidRPr="00CE3858" w:rsidSect="0008457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4A" w:rsidRDefault="00D8514A" w:rsidP="00ED53A3">
      <w:pPr>
        <w:spacing w:after="0" w:line="240" w:lineRule="auto"/>
      </w:pPr>
      <w:r>
        <w:separator/>
      </w:r>
    </w:p>
  </w:endnote>
  <w:endnote w:type="continuationSeparator" w:id="0">
    <w:p w:rsidR="00D8514A" w:rsidRDefault="00D8514A" w:rsidP="00E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4668"/>
      <w:docPartObj>
        <w:docPartGallery w:val="Page Numbers (Bottom of Page)"/>
        <w:docPartUnique/>
      </w:docPartObj>
    </w:sdtPr>
    <w:sdtContent>
      <w:p w:rsidR="00CC22DC" w:rsidRDefault="00053F61">
        <w:pPr>
          <w:pStyle w:val="ae"/>
          <w:jc w:val="right"/>
        </w:pPr>
        <w:fldSimple w:instr=" PAGE   \* MERGEFORMAT ">
          <w:r w:rsidR="00030A40">
            <w:rPr>
              <w:noProof/>
            </w:rPr>
            <w:t>1</w:t>
          </w:r>
        </w:fldSimple>
      </w:p>
    </w:sdtContent>
  </w:sdt>
  <w:p w:rsidR="00CC22DC" w:rsidRDefault="00CC22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4A" w:rsidRDefault="00D8514A" w:rsidP="00ED53A3">
      <w:pPr>
        <w:spacing w:after="0" w:line="240" w:lineRule="auto"/>
      </w:pPr>
      <w:r>
        <w:separator/>
      </w:r>
    </w:p>
  </w:footnote>
  <w:footnote w:type="continuationSeparator" w:id="0">
    <w:p w:rsidR="00D8514A" w:rsidRDefault="00D8514A" w:rsidP="00ED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1A4"/>
    <w:multiLevelType w:val="hybridMultilevel"/>
    <w:tmpl w:val="CC1CD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304"/>
    <w:rsid w:val="0000308B"/>
    <w:rsid w:val="000030B5"/>
    <w:rsid w:val="00030A40"/>
    <w:rsid w:val="00034E38"/>
    <w:rsid w:val="0004696A"/>
    <w:rsid w:val="0004763B"/>
    <w:rsid w:val="00051DB1"/>
    <w:rsid w:val="00053F61"/>
    <w:rsid w:val="00067C76"/>
    <w:rsid w:val="000753ED"/>
    <w:rsid w:val="00077021"/>
    <w:rsid w:val="0008457D"/>
    <w:rsid w:val="000A4DCE"/>
    <w:rsid w:val="000B1311"/>
    <w:rsid w:val="000C43C5"/>
    <w:rsid w:val="00101EA6"/>
    <w:rsid w:val="0010350A"/>
    <w:rsid w:val="00121903"/>
    <w:rsid w:val="00124A37"/>
    <w:rsid w:val="001339D1"/>
    <w:rsid w:val="00137DA7"/>
    <w:rsid w:val="00193DD5"/>
    <w:rsid w:val="001A2903"/>
    <w:rsid w:val="001C30FD"/>
    <w:rsid w:val="001E1D2B"/>
    <w:rsid w:val="001E307E"/>
    <w:rsid w:val="001E6DF2"/>
    <w:rsid w:val="001F526E"/>
    <w:rsid w:val="001F61E3"/>
    <w:rsid w:val="00204864"/>
    <w:rsid w:val="00205532"/>
    <w:rsid w:val="00206E57"/>
    <w:rsid w:val="002110C9"/>
    <w:rsid w:val="0021688E"/>
    <w:rsid w:val="002236B8"/>
    <w:rsid w:val="002309FE"/>
    <w:rsid w:val="00233F98"/>
    <w:rsid w:val="002626CB"/>
    <w:rsid w:val="00272E9B"/>
    <w:rsid w:val="002809D1"/>
    <w:rsid w:val="00295F83"/>
    <w:rsid w:val="002B5D34"/>
    <w:rsid w:val="002C30E4"/>
    <w:rsid w:val="002F1615"/>
    <w:rsid w:val="002F2D3B"/>
    <w:rsid w:val="002F2ECA"/>
    <w:rsid w:val="00314335"/>
    <w:rsid w:val="00315DAA"/>
    <w:rsid w:val="00324DC4"/>
    <w:rsid w:val="003267F8"/>
    <w:rsid w:val="00340386"/>
    <w:rsid w:val="00341681"/>
    <w:rsid w:val="003476CB"/>
    <w:rsid w:val="00353F46"/>
    <w:rsid w:val="00364784"/>
    <w:rsid w:val="00385AEC"/>
    <w:rsid w:val="00394C97"/>
    <w:rsid w:val="003972E3"/>
    <w:rsid w:val="003973D3"/>
    <w:rsid w:val="003C53F8"/>
    <w:rsid w:val="003C7A33"/>
    <w:rsid w:val="003E65B0"/>
    <w:rsid w:val="0040668B"/>
    <w:rsid w:val="00415AB6"/>
    <w:rsid w:val="00416D6A"/>
    <w:rsid w:val="004267E4"/>
    <w:rsid w:val="00432F19"/>
    <w:rsid w:val="00473232"/>
    <w:rsid w:val="00475CF6"/>
    <w:rsid w:val="004762F7"/>
    <w:rsid w:val="004829D0"/>
    <w:rsid w:val="004A13FB"/>
    <w:rsid w:val="004B1677"/>
    <w:rsid w:val="00501287"/>
    <w:rsid w:val="0051343C"/>
    <w:rsid w:val="00520323"/>
    <w:rsid w:val="00520F26"/>
    <w:rsid w:val="00523F91"/>
    <w:rsid w:val="00560026"/>
    <w:rsid w:val="00577D63"/>
    <w:rsid w:val="00581DB1"/>
    <w:rsid w:val="00584C33"/>
    <w:rsid w:val="00586FF1"/>
    <w:rsid w:val="005878C2"/>
    <w:rsid w:val="005946C1"/>
    <w:rsid w:val="005A05F7"/>
    <w:rsid w:val="005B018B"/>
    <w:rsid w:val="005C1964"/>
    <w:rsid w:val="005D5A40"/>
    <w:rsid w:val="005F4082"/>
    <w:rsid w:val="00607528"/>
    <w:rsid w:val="0062333D"/>
    <w:rsid w:val="0062787B"/>
    <w:rsid w:val="00643519"/>
    <w:rsid w:val="0066039A"/>
    <w:rsid w:val="00677663"/>
    <w:rsid w:val="00680811"/>
    <w:rsid w:val="00694479"/>
    <w:rsid w:val="006A7F89"/>
    <w:rsid w:val="006B52AF"/>
    <w:rsid w:val="006C50FD"/>
    <w:rsid w:val="006E2173"/>
    <w:rsid w:val="006F04FE"/>
    <w:rsid w:val="00703321"/>
    <w:rsid w:val="00707F0B"/>
    <w:rsid w:val="0072020E"/>
    <w:rsid w:val="00720756"/>
    <w:rsid w:val="007231FB"/>
    <w:rsid w:val="00724732"/>
    <w:rsid w:val="00727B8A"/>
    <w:rsid w:val="0073183B"/>
    <w:rsid w:val="00733C8E"/>
    <w:rsid w:val="00747373"/>
    <w:rsid w:val="00753B25"/>
    <w:rsid w:val="007744E7"/>
    <w:rsid w:val="00775866"/>
    <w:rsid w:val="00775E41"/>
    <w:rsid w:val="007853B1"/>
    <w:rsid w:val="007912F4"/>
    <w:rsid w:val="007B1142"/>
    <w:rsid w:val="007B1BB7"/>
    <w:rsid w:val="007C3F73"/>
    <w:rsid w:val="007C6F68"/>
    <w:rsid w:val="007D5F22"/>
    <w:rsid w:val="007E5CCD"/>
    <w:rsid w:val="007E6D78"/>
    <w:rsid w:val="008017F9"/>
    <w:rsid w:val="008059F7"/>
    <w:rsid w:val="00805BF8"/>
    <w:rsid w:val="0083153F"/>
    <w:rsid w:val="0085146D"/>
    <w:rsid w:val="00867139"/>
    <w:rsid w:val="008A1D88"/>
    <w:rsid w:val="008A720F"/>
    <w:rsid w:val="008B588A"/>
    <w:rsid w:val="008E37E9"/>
    <w:rsid w:val="008F6E91"/>
    <w:rsid w:val="00914C7C"/>
    <w:rsid w:val="009159E2"/>
    <w:rsid w:val="00930390"/>
    <w:rsid w:val="0093647C"/>
    <w:rsid w:val="00944778"/>
    <w:rsid w:val="009539CD"/>
    <w:rsid w:val="00967E91"/>
    <w:rsid w:val="00970E96"/>
    <w:rsid w:val="00974620"/>
    <w:rsid w:val="0097572A"/>
    <w:rsid w:val="00982FD4"/>
    <w:rsid w:val="009A3E47"/>
    <w:rsid w:val="009B5467"/>
    <w:rsid w:val="009C478E"/>
    <w:rsid w:val="009D115F"/>
    <w:rsid w:val="009D5171"/>
    <w:rsid w:val="009D5B32"/>
    <w:rsid w:val="009D7168"/>
    <w:rsid w:val="009E1EF2"/>
    <w:rsid w:val="00A24D0A"/>
    <w:rsid w:val="00A33722"/>
    <w:rsid w:val="00A5526A"/>
    <w:rsid w:val="00A61515"/>
    <w:rsid w:val="00A65892"/>
    <w:rsid w:val="00A71304"/>
    <w:rsid w:val="00A80E04"/>
    <w:rsid w:val="00A902C1"/>
    <w:rsid w:val="00A93C0E"/>
    <w:rsid w:val="00A95F14"/>
    <w:rsid w:val="00A971A8"/>
    <w:rsid w:val="00AB2C6B"/>
    <w:rsid w:val="00AC1FA2"/>
    <w:rsid w:val="00AC5118"/>
    <w:rsid w:val="00AD688B"/>
    <w:rsid w:val="00AE1F4A"/>
    <w:rsid w:val="00AE43A9"/>
    <w:rsid w:val="00B00A3A"/>
    <w:rsid w:val="00B0325A"/>
    <w:rsid w:val="00B045FF"/>
    <w:rsid w:val="00B11270"/>
    <w:rsid w:val="00B2321F"/>
    <w:rsid w:val="00B2370F"/>
    <w:rsid w:val="00B25CDE"/>
    <w:rsid w:val="00B4259B"/>
    <w:rsid w:val="00B92154"/>
    <w:rsid w:val="00BA7532"/>
    <w:rsid w:val="00BB6FC4"/>
    <w:rsid w:val="00BC71BE"/>
    <w:rsid w:val="00BD11FD"/>
    <w:rsid w:val="00BD199B"/>
    <w:rsid w:val="00BE6E1F"/>
    <w:rsid w:val="00C10ACA"/>
    <w:rsid w:val="00C25F46"/>
    <w:rsid w:val="00C3141D"/>
    <w:rsid w:val="00C42563"/>
    <w:rsid w:val="00C55EEF"/>
    <w:rsid w:val="00C60A43"/>
    <w:rsid w:val="00C62DAF"/>
    <w:rsid w:val="00C63E0F"/>
    <w:rsid w:val="00C674A7"/>
    <w:rsid w:val="00C732A7"/>
    <w:rsid w:val="00C8482B"/>
    <w:rsid w:val="00C929ED"/>
    <w:rsid w:val="00C96780"/>
    <w:rsid w:val="00CA74F7"/>
    <w:rsid w:val="00CB266C"/>
    <w:rsid w:val="00CC22DC"/>
    <w:rsid w:val="00CE1CAE"/>
    <w:rsid w:val="00CE3858"/>
    <w:rsid w:val="00CE4932"/>
    <w:rsid w:val="00CE60C6"/>
    <w:rsid w:val="00D1322E"/>
    <w:rsid w:val="00D262CF"/>
    <w:rsid w:val="00D4425C"/>
    <w:rsid w:val="00D61A8C"/>
    <w:rsid w:val="00D8514A"/>
    <w:rsid w:val="00D97EA8"/>
    <w:rsid w:val="00DB52F4"/>
    <w:rsid w:val="00DC19C5"/>
    <w:rsid w:val="00DF0B3D"/>
    <w:rsid w:val="00DF50DE"/>
    <w:rsid w:val="00DF5A1E"/>
    <w:rsid w:val="00E05DA3"/>
    <w:rsid w:val="00E178D8"/>
    <w:rsid w:val="00E17D69"/>
    <w:rsid w:val="00E30103"/>
    <w:rsid w:val="00E43A33"/>
    <w:rsid w:val="00E533C9"/>
    <w:rsid w:val="00E559D3"/>
    <w:rsid w:val="00E55D73"/>
    <w:rsid w:val="00E70B95"/>
    <w:rsid w:val="00E816DF"/>
    <w:rsid w:val="00E84F66"/>
    <w:rsid w:val="00E85753"/>
    <w:rsid w:val="00E87C94"/>
    <w:rsid w:val="00EA1BBF"/>
    <w:rsid w:val="00EA3055"/>
    <w:rsid w:val="00EA7A8D"/>
    <w:rsid w:val="00EC146E"/>
    <w:rsid w:val="00ED53A3"/>
    <w:rsid w:val="00ED707E"/>
    <w:rsid w:val="00EE6747"/>
    <w:rsid w:val="00EF0613"/>
    <w:rsid w:val="00EF499B"/>
    <w:rsid w:val="00EF7B89"/>
    <w:rsid w:val="00F24872"/>
    <w:rsid w:val="00F25927"/>
    <w:rsid w:val="00F33402"/>
    <w:rsid w:val="00F42645"/>
    <w:rsid w:val="00F9145A"/>
    <w:rsid w:val="00FB50D5"/>
    <w:rsid w:val="00FC0FBA"/>
    <w:rsid w:val="00FC1D15"/>
    <w:rsid w:val="00FC1E41"/>
    <w:rsid w:val="00FC1FC7"/>
    <w:rsid w:val="00FC68DC"/>
    <w:rsid w:val="00FD4316"/>
    <w:rsid w:val="00FD76F8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paragraph" w:styleId="1">
    <w:name w:val="heading 1"/>
    <w:basedOn w:val="a"/>
    <w:next w:val="a"/>
    <w:link w:val="10"/>
    <w:uiPriority w:val="9"/>
    <w:qFormat/>
    <w:rsid w:val="000A4DCE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487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1CAE"/>
  </w:style>
  <w:style w:type="character" w:customStyle="1" w:styleId="40">
    <w:name w:val="Заголовок 4 Знак"/>
    <w:basedOn w:val="a0"/>
    <w:link w:val="4"/>
    <w:uiPriority w:val="9"/>
    <w:rsid w:val="00F248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b">
    <w:name w:val="Normal (Web)"/>
    <w:basedOn w:val="a"/>
    <w:uiPriority w:val="99"/>
    <w:unhideWhenUsed/>
    <w:rsid w:val="0093647C"/>
    <w:pPr>
      <w:spacing w:before="100" w:beforeAutospacing="1" w:after="100" w:afterAutospacing="1" w:line="240" w:lineRule="auto"/>
      <w:jc w:val="both"/>
    </w:pPr>
    <w:rPr>
      <w:rFonts w:ascii="Times" w:eastAsia="MS Mincho" w:hAnsi="Times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53A3"/>
  </w:style>
  <w:style w:type="paragraph" w:styleId="ae">
    <w:name w:val="footer"/>
    <w:basedOn w:val="a"/>
    <w:link w:val="af"/>
    <w:uiPriority w:val="99"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3A3"/>
  </w:style>
  <w:style w:type="character" w:customStyle="1" w:styleId="12">
    <w:name w:val="Основной текст1"/>
    <w:basedOn w:val="a0"/>
    <w:rsid w:val="00E30103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7"/>
    <w:rsid w:val="00BB6FC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f0"/>
    <w:rsid w:val="00BB6FC4"/>
    <w:pPr>
      <w:widowControl w:val="0"/>
      <w:shd w:val="clear" w:color="auto" w:fill="FFFFFF"/>
      <w:spacing w:after="0" w:line="278" w:lineRule="exact"/>
      <w:ind w:hanging="300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A4DC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AFA8-8402-4559-8854-D29F197E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220</cp:revision>
  <cp:lastPrinted>2017-08-23T05:22:00Z</cp:lastPrinted>
  <dcterms:created xsi:type="dcterms:W3CDTF">2017-01-23T08:50:00Z</dcterms:created>
  <dcterms:modified xsi:type="dcterms:W3CDTF">2018-03-30T05:27:00Z</dcterms:modified>
</cp:coreProperties>
</file>