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E0" w:rsidRPr="00660142" w:rsidRDefault="00D518E0" w:rsidP="00D518E0">
      <w:pPr>
        <w:jc w:val="center"/>
        <w:rPr>
          <w:b/>
          <w:bCs/>
          <w:szCs w:val="28"/>
        </w:rPr>
      </w:pPr>
      <w:r w:rsidRPr="00660142">
        <w:rPr>
          <w:b/>
          <w:bCs/>
          <w:szCs w:val="28"/>
        </w:rPr>
        <w:t>ПОЛОЖЕНИЕ</w:t>
      </w:r>
    </w:p>
    <w:p w:rsidR="00D518E0" w:rsidRPr="00660142" w:rsidRDefault="00D518E0" w:rsidP="00D518E0">
      <w:pPr>
        <w:jc w:val="center"/>
        <w:rPr>
          <w:b/>
          <w:bCs/>
          <w:szCs w:val="28"/>
        </w:rPr>
      </w:pPr>
      <w:r w:rsidRPr="00660142">
        <w:rPr>
          <w:b/>
          <w:bCs/>
          <w:szCs w:val="28"/>
        </w:rPr>
        <w:t xml:space="preserve">о региональном этапе Международной  Ярмарки </w:t>
      </w:r>
    </w:p>
    <w:p w:rsidR="00D518E0" w:rsidRPr="00660142" w:rsidRDefault="00D518E0" w:rsidP="00D518E0">
      <w:pPr>
        <w:jc w:val="center"/>
        <w:rPr>
          <w:b/>
          <w:bCs/>
          <w:szCs w:val="28"/>
        </w:rPr>
      </w:pPr>
      <w:r w:rsidRPr="00660142">
        <w:rPr>
          <w:b/>
          <w:bCs/>
          <w:szCs w:val="28"/>
        </w:rPr>
        <w:t>социально-педагогических инноваций - 2019</w:t>
      </w:r>
    </w:p>
    <w:p w:rsidR="00D518E0" w:rsidRPr="00660142" w:rsidRDefault="00D518E0" w:rsidP="00D518E0">
      <w:pPr>
        <w:jc w:val="center"/>
        <w:rPr>
          <w:b/>
          <w:bCs/>
          <w:sz w:val="14"/>
          <w:szCs w:val="16"/>
        </w:rPr>
      </w:pPr>
    </w:p>
    <w:p w:rsidR="00D518E0" w:rsidRPr="00660142" w:rsidRDefault="00D518E0" w:rsidP="00D518E0">
      <w:pPr>
        <w:jc w:val="center"/>
        <w:rPr>
          <w:b/>
          <w:bCs/>
          <w:sz w:val="16"/>
          <w:szCs w:val="16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1. Общие сведения</w:t>
      </w:r>
    </w:p>
    <w:p w:rsidR="00D518E0" w:rsidRPr="00660142" w:rsidRDefault="00D518E0" w:rsidP="00D518E0">
      <w:pPr>
        <w:pStyle w:val="a"/>
        <w:numPr>
          <w:ilvl w:val="0"/>
          <w:numId w:val="0"/>
        </w:numPr>
        <w:tabs>
          <w:tab w:val="left" w:pos="1254"/>
        </w:tabs>
        <w:jc w:val="both"/>
        <w:rPr>
          <w:szCs w:val="24"/>
        </w:rPr>
      </w:pPr>
      <w:r w:rsidRPr="00660142">
        <w:rPr>
          <w:szCs w:val="24"/>
        </w:rPr>
        <w:t xml:space="preserve">1.1. Положение о региональном этапе Международной Ярмарки </w:t>
      </w:r>
      <w:r w:rsidRPr="00660142">
        <w:rPr>
          <w:bCs/>
          <w:szCs w:val="24"/>
        </w:rPr>
        <w:t>социально-педагогических инноваций</w:t>
      </w:r>
      <w:r w:rsidRPr="00660142">
        <w:rPr>
          <w:szCs w:val="24"/>
        </w:rPr>
        <w:t xml:space="preserve"> (далее – Ярмарка) определяет   цели, задачи, сроки, порядок и условия её</w:t>
      </w:r>
      <w:r w:rsidRPr="00660142">
        <w:rPr>
          <w:color w:val="FF0000"/>
          <w:szCs w:val="24"/>
        </w:rPr>
        <w:t xml:space="preserve"> </w:t>
      </w:r>
      <w:r w:rsidRPr="00660142">
        <w:rPr>
          <w:szCs w:val="24"/>
        </w:rPr>
        <w:t>проведения, а также категорию участников.</w:t>
      </w:r>
    </w:p>
    <w:p w:rsidR="00D518E0" w:rsidRPr="00660142" w:rsidRDefault="00D518E0" w:rsidP="00D518E0">
      <w:pPr>
        <w:jc w:val="both"/>
      </w:pPr>
      <w:r w:rsidRPr="00660142">
        <w:t xml:space="preserve">1.2. </w:t>
      </w:r>
      <w:r w:rsidRPr="00660142">
        <w:rPr>
          <w:bCs/>
          <w:color w:val="000000"/>
          <w:shd w:val="clear" w:color="auto" w:fill="FFFFFF"/>
        </w:rPr>
        <w:t xml:space="preserve"> </w:t>
      </w:r>
      <w:r w:rsidRPr="00660142">
        <w:t>Организатор регионального этапа Ярмарки:</w:t>
      </w:r>
    </w:p>
    <w:p w:rsidR="00D518E0" w:rsidRPr="00660142" w:rsidRDefault="00D518E0" w:rsidP="00D518E0">
      <w:pPr>
        <w:numPr>
          <w:ilvl w:val="0"/>
          <w:numId w:val="2"/>
        </w:numPr>
        <w:tabs>
          <w:tab w:val="clear" w:pos="0"/>
          <w:tab w:val="num" w:pos="720"/>
        </w:tabs>
        <w:jc w:val="both"/>
      </w:pPr>
      <w:r w:rsidRPr="00660142">
        <w:t>БУ ДПО РА «Институт повышения квалификации и профессиональной переподготовки работников образования Республики Алтай».</w:t>
      </w:r>
    </w:p>
    <w:p w:rsidR="00D518E0" w:rsidRPr="00660142" w:rsidRDefault="00D518E0" w:rsidP="00D518E0">
      <w:pPr>
        <w:jc w:val="both"/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2. Цель:</w:t>
      </w:r>
    </w:p>
    <w:p w:rsidR="00D518E0" w:rsidRPr="00660142" w:rsidRDefault="00D518E0" w:rsidP="00D518E0">
      <w:pPr>
        <w:ind w:firstLine="720"/>
        <w:jc w:val="both"/>
        <w:rPr>
          <w:bCs/>
          <w:iCs/>
        </w:rPr>
      </w:pPr>
      <w:r w:rsidRPr="00660142">
        <w:rPr>
          <w:bCs/>
          <w:iCs/>
        </w:rPr>
        <w:t>выявление, экспертиза и распространение инновационного опыта в сфере образования, стимулирование к обновлению и совершенствованию педагогической деятельности.</w:t>
      </w:r>
    </w:p>
    <w:p w:rsidR="00D518E0" w:rsidRPr="00660142" w:rsidRDefault="00D518E0" w:rsidP="00D518E0">
      <w:pPr>
        <w:jc w:val="both"/>
        <w:rPr>
          <w:bCs/>
          <w:iCs/>
          <w:sz w:val="8"/>
          <w:szCs w:val="8"/>
        </w:rPr>
      </w:pPr>
    </w:p>
    <w:p w:rsidR="00D518E0" w:rsidRPr="00660142" w:rsidRDefault="00D518E0" w:rsidP="00D518E0">
      <w:pPr>
        <w:pStyle w:val="style13"/>
        <w:spacing w:before="0" w:after="0"/>
        <w:jc w:val="both"/>
        <w:rPr>
          <w:b/>
          <w:bCs/>
          <w:iCs/>
          <w:color w:val="auto"/>
        </w:rPr>
      </w:pPr>
      <w:r w:rsidRPr="00660142">
        <w:rPr>
          <w:b/>
          <w:bCs/>
          <w:iCs/>
          <w:color w:val="auto"/>
        </w:rPr>
        <w:t>3. Задачи:</w:t>
      </w:r>
    </w:p>
    <w:p w:rsidR="00D518E0" w:rsidRPr="00660142" w:rsidRDefault="00D518E0" w:rsidP="00D518E0">
      <w:pPr>
        <w:pStyle w:val="style13"/>
        <w:numPr>
          <w:ilvl w:val="0"/>
          <w:numId w:val="18"/>
        </w:numPr>
        <w:tabs>
          <w:tab w:val="left" w:pos="540"/>
        </w:tabs>
        <w:spacing w:before="0" w:after="0"/>
        <w:jc w:val="both"/>
        <w:rPr>
          <w:color w:val="auto"/>
        </w:rPr>
      </w:pPr>
      <w:r w:rsidRPr="00660142">
        <w:rPr>
          <w:color w:val="auto"/>
        </w:rPr>
        <w:t>обеспечение результативной практики разработки, оформления, коммерческой реализации интеллектуальных продуктов в сфере образования и социальной деятельности;</w:t>
      </w:r>
    </w:p>
    <w:p w:rsidR="00D518E0" w:rsidRPr="00660142" w:rsidRDefault="00D518E0" w:rsidP="00D518E0">
      <w:pPr>
        <w:pStyle w:val="style13"/>
        <w:numPr>
          <w:ilvl w:val="0"/>
          <w:numId w:val="18"/>
        </w:numPr>
        <w:tabs>
          <w:tab w:val="left" w:pos="540"/>
        </w:tabs>
        <w:spacing w:before="0" w:after="0"/>
        <w:jc w:val="both"/>
        <w:rPr>
          <w:color w:val="auto"/>
        </w:rPr>
      </w:pPr>
      <w:r w:rsidRPr="00660142">
        <w:rPr>
          <w:color w:val="auto"/>
        </w:rPr>
        <w:t>содействие обмену лучшими образцами управленческой и педагогической деятельности в сфере образования и социальной деятельности;</w:t>
      </w:r>
    </w:p>
    <w:p w:rsidR="00D518E0" w:rsidRPr="00660142" w:rsidRDefault="00D518E0" w:rsidP="00D518E0">
      <w:pPr>
        <w:pStyle w:val="style13"/>
        <w:numPr>
          <w:ilvl w:val="0"/>
          <w:numId w:val="18"/>
        </w:numPr>
        <w:tabs>
          <w:tab w:val="left" w:pos="540"/>
        </w:tabs>
        <w:spacing w:before="0" w:after="0"/>
        <w:jc w:val="both"/>
        <w:rPr>
          <w:color w:val="auto"/>
        </w:rPr>
      </w:pPr>
      <w:r w:rsidRPr="00660142">
        <w:rPr>
          <w:color w:val="auto"/>
        </w:rPr>
        <w:t xml:space="preserve"> экспертиза инновационной продукции;</w:t>
      </w:r>
    </w:p>
    <w:p w:rsidR="00D518E0" w:rsidRPr="00660142" w:rsidRDefault="00D518E0" w:rsidP="00D518E0">
      <w:pPr>
        <w:numPr>
          <w:ilvl w:val="0"/>
          <w:numId w:val="18"/>
        </w:numPr>
      </w:pPr>
      <w:r w:rsidRPr="00660142">
        <w:t>развитие социального партнерства в сфере образования и социальной деятельности.</w:t>
      </w:r>
    </w:p>
    <w:p w:rsidR="00D518E0" w:rsidRPr="00660142" w:rsidRDefault="00D518E0" w:rsidP="00D518E0">
      <w:pPr>
        <w:ind w:left="780"/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 xml:space="preserve">4. Содержательные направления (номинации) Ярмарки </w:t>
      </w:r>
    </w:p>
    <w:p w:rsidR="00D518E0" w:rsidRPr="00660142" w:rsidRDefault="00D518E0" w:rsidP="00D518E0">
      <w:pPr>
        <w:jc w:val="both"/>
        <w:rPr>
          <w:bCs/>
          <w:iCs/>
        </w:rPr>
      </w:pPr>
      <w:r w:rsidRPr="00660142">
        <w:rPr>
          <w:b/>
          <w:bCs/>
          <w:iCs/>
        </w:rPr>
        <w:t xml:space="preserve">4. 1. Руководители (заместители руководителей) образовательных организаций </w:t>
      </w:r>
      <w:r w:rsidRPr="00660142">
        <w:rPr>
          <w:bCs/>
          <w:iCs/>
        </w:rPr>
        <w:t>могут представить работы по направлениям:</w:t>
      </w:r>
    </w:p>
    <w:p w:rsidR="00D518E0" w:rsidRPr="00660142" w:rsidRDefault="00D518E0" w:rsidP="00D518E0">
      <w:pPr>
        <w:numPr>
          <w:ilvl w:val="0"/>
          <w:numId w:val="14"/>
        </w:numPr>
        <w:ind w:left="360"/>
        <w:jc w:val="both"/>
        <w:rPr>
          <w:bCs/>
          <w:iCs/>
        </w:rPr>
      </w:pPr>
      <w:r w:rsidRPr="00660142">
        <w:rPr>
          <w:bCs/>
          <w:iCs/>
        </w:rPr>
        <w:t>«</w:t>
      </w:r>
      <w:r w:rsidRPr="00660142">
        <w:rPr>
          <w:b/>
          <w:bCs/>
          <w:iCs/>
        </w:rPr>
        <w:t>Система оценки качества образования  в образовательной организации»</w:t>
      </w:r>
    </w:p>
    <w:p w:rsidR="00D518E0" w:rsidRPr="00660142" w:rsidRDefault="00D518E0" w:rsidP="00D518E0">
      <w:pPr>
        <w:numPr>
          <w:ilvl w:val="0"/>
          <w:numId w:val="17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 xml:space="preserve">Система оценки достижения планируемых результатов школьников; </w:t>
      </w:r>
    </w:p>
    <w:p w:rsidR="00D518E0" w:rsidRPr="00660142" w:rsidRDefault="00D518E0" w:rsidP="00D518E0">
      <w:pPr>
        <w:numPr>
          <w:ilvl w:val="0"/>
          <w:numId w:val="17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Модель оценки качества воспитания в образовательной организации;</w:t>
      </w:r>
    </w:p>
    <w:p w:rsidR="00D518E0" w:rsidRPr="00660142" w:rsidRDefault="00D518E0" w:rsidP="00D518E0">
      <w:pPr>
        <w:numPr>
          <w:ilvl w:val="0"/>
          <w:numId w:val="17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Мониторинг системы оценки качества образования и др.</w:t>
      </w:r>
    </w:p>
    <w:p w:rsidR="00D518E0" w:rsidRPr="00660142" w:rsidRDefault="00D518E0" w:rsidP="00D518E0">
      <w:pPr>
        <w:numPr>
          <w:ilvl w:val="0"/>
          <w:numId w:val="14"/>
        </w:numPr>
        <w:ind w:left="360"/>
        <w:jc w:val="both"/>
        <w:rPr>
          <w:b/>
          <w:bCs/>
          <w:iCs/>
        </w:rPr>
      </w:pPr>
      <w:r w:rsidRPr="00660142">
        <w:rPr>
          <w:b/>
          <w:bCs/>
          <w:iCs/>
        </w:rPr>
        <w:t xml:space="preserve">«Общественно-государственное управление в образовательной организации» 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развитие форм государственно-общественного управления в сфере образования;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поддержка функционирования детских и молодежных общественных объединений и организаций;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 xml:space="preserve">организация общественной экспертизы в сфере образования; 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 xml:space="preserve">опыт организации и реализации </w:t>
      </w:r>
      <w:proofErr w:type="spellStart"/>
      <w:r w:rsidRPr="00660142">
        <w:rPr>
          <w:bCs/>
          <w:iCs/>
        </w:rPr>
        <w:t>грантовых</w:t>
      </w:r>
      <w:proofErr w:type="spellEnd"/>
      <w:r w:rsidRPr="00660142">
        <w:rPr>
          <w:bCs/>
          <w:iCs/>
        </w:rPr>
        <w:t xml:space="preserve"> проектов в сфере образования; 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инновационные модели организации методической деятельности в сфере образования;</w:t>
      </w:r>
    </w:p>
    <w:p w:rsidR="00D518E0" w:rsidRPr="00660142" w:rsidRDefault="00D518E0" w:rsidP="00D518E0">
      <w:pPr>
        <w:numPr>
          <w:ilvl w:val="0"/>
          <w:numId w:val="15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инновационные проекты социальной деятельности.</w:t>
      </w:r>
    </w:p>
    <w:p w:rsidR="00D518E0" w:rsidRPr="00660142" w:rsidRDefault="00D518E0" w:rsidP="00D518E0">
      <w:pPr>
        <w:numPr>
          <w:ilvl w:val="0"/>
          <w:numId w:val="14"/>
        </w:numPr>
        <w:ind w:left="360"/>
        <w:jc w:val="both"/>
        <w:rPr>
          <w:b/>
          <w:bCs/>
          <w:iCs/>
        </w:rPr>
      </w:pPr>
      <w:r w:rsidRPr="00660142">
        <w:rPr>
          <w:b/>
          <w:bCs/>
          <w:iCs/>
        </w:rPr>
        <w:t>«Инклюзивное образование</w:t>
      </w:r>
      <w:r w:rsidRPr="00660142">
        <w:rPr>
          <w:rFonts w:ascii="Cambria Math" w:hAnsi="Cambria Math" w:cs="Cambria Math"/>
          <w:b/>
          <w:bCs/>
          <w:iCs/>
        </w:rPr>
        <w:t xml:space="preserve"> </w:t>
      </w:r>
      <w:r w:rsidRPr="00660142">
        <w:rPr>
          <w:b/>
          <w:bCs/>
          <w:iCs/>
        </w:rPr>
        <w:t xml:space="preserve"> детей с ограниченными возможностями здоровья в общеобразовательное пространство»</w:t>
      </w:r>
    </w:p>
    <w:p w:rsidR="00D518E0" w:rsidRPr="00660142" w:rsidRDefault="00D518E0" w:rsidP="00D518E0">
      <w:pPr>
        <w:numPr>
          <w:ilvl w:val="0"/>
          <w:numId w:val="16"/>
        </w:numPr>
        <w:ind w:left="709"/>
        <w:jc w:val="both"/>
        <w:rPr>
          <w:bCs/>
          <w:iCs/>
        </w:rPr>
      </w:pPr>
      <w:r w:rsidRPr="00660142">
        <w:rPr>
          <w:rFonts w:hint="eastAsia"/>
          <w:bCs/>
          <w:iCs/>
        </w:rPr>
        <w:t>органи</w:t>
      </w:r>
      <w:r w:rsidRPr="00660142">
        <w:rPr>
          <w:bCs/>
          <w:iCs/>
        </w:rPr>
        <w:t xml:space="preserve">зация </w:t>
      </w:r>
      <w:r w:rsidRPr="00660142">
        <w:rPr>
          <w:rFonts w:hint="eastAsia"/>
          <w:bCs/>
          <w:iCs/>
        </w:rPr>
        <w:t>различных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форм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получения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образовательных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услуг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детям</w:t>
      </w:r>
      <w:r w:rsidRPr="00660142">
        <w:rPr>
          <w:bCs/>
          <w:iCs/>
        </w:rPr>
        <w:t xml:space="preserve"> -</w:t>
      </w:r>
      <w:r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инвалидам</w:t>
      </w:r>
      <w:r w:rsidRPr="00660142">
        <w:rPr>
          <w:bCs/>
          <w:iCs/>
        </w:rPr>
        <w:t>, д</w:t>
      </w:r>
      <w:r w:rsidRPr="00660142">
        <w:rPr>
          <w:rFonts w:hint="eastAsia"/>
          <w:bCs/>
          <w:iCs/>
        </w:rPr>
        <w:t>етям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с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ограниченными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возможностями</w:t>
      </w:r>
      <w:r w:rsidRPr="00660142">
        <w:rPr>
          <w:bCs/>
          <w:iCs/>
        </w:rPr>
        <w:t xml:space="preserve"> </w:t>
      </w:r>
      <w:r w:rsidRPr="00660142">
        <w:rPr>
          <w:rFonts w:hint="eastAsia"/>
          <w:bCs/>
          <w:iCs/>
        </w:rPr>
        <w:t>здоровья</w:t>
      </w:r>
      <w:r w:rsidRPr="00660142">
        <w:rPr>
          <w:bCs/>
          <w:iCs/>
        </w:rPr>
        <w:t>, одаренным детям и др.)</w:t>
      </w:r>
      <w:r>
        <w:rPr>
          <w:bCs/>
          <w:iCs/>
        </w:rPr>
        <w:t>;</w:t>
      </w:r>
    </w:p>
    <w:p w:rsidR="00D518E0" w:rsidRPr="00660142" w:rsidRDefault="00D518E0" w:rsidP="00D518E0">
      <w:pPr>
        <w:numPr>
          <w:ilvl w:val="0"/>
          <w:numId w:val="16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 xml:space="preserve">сопровождение </w:t>
      </w:r>
      <w:proofErr w:type="gramStart"/>
      <w:r w:rsidRPr="00660142">
        <w:rPr>
          <w:bCs/>
          <w:iCs/>
        </w:rPr>
        <w:t>обучающихся</w:t>
      </w:r>
      <w:proofErr w:type="gramEnd"/>
      <w:r w:rsidRPr="00660142">
        <w:rPr>
          <w:bCs/>
          <w:iCs/>
        </w:rPr>
        <w:t xml:space="preserve"> с ограниченными возможностями здоровья в образовательном пространстве</w:t>
      </w:r>
      <w:r>
        <w:rPr>
          <w:bCs/>
          <w:iCs/>
        </w:rPr>
        <w:t>.</w:t>
      </w:r>
    </w:p>
    <w:p w:rsidR="00D518E0" w:rsidRPr="00660142" w:rsidRDefault="00D518E0" w:rsidP="00D518E0">
      <w:pPr>
        <w:numPr>
          <w:ilvl w:val="0"/>
          <w:numId w:val="14"/>
        </w:numPr>
        <w:ind w:left="360"/>
        <w:rPr>
          <w:b/>
          <w:bCs/>
          <w:iCs/>
        </w:rPr>
      </w:pPr>
      <w:r w:rsidRPr="00660142">
        <w:rPr>
          <w:b/>
          <w:bCs/>
          <w:iCs/>
        </w:rPr>
        <w:t>«Результаты деятельности региональных инновационных площадок»</w:t>
      </w:r>
    </w:p>
    <w:p w:rsidR="00D518E0" w:rsidRPr="00660142" w:rsidRDefault="00D518E0" w:rsidP="00D518E0">
      <w:pPr>
        <w:numPr>
          <w:ilvl w:val="0"/>
          <w:numId w:val="16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опыт образовательной организации в качестве региональной инновационной площадки;</w:t>
      </w:r>
    </w:p>
    <w:p w:rsidR="00D518E0" w:rsidRPr="00660142" w:rsidRDefault="00D518E0" w:rsidP="00D518E0">
      <w:pPr>
        <w:numPr>
          <w:ilvl w:val="0"/>
          <w:numId w:val="16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итоги реализации программы</w:t>
      </w:r>
      <w:r w:rsidRPr="00660142">
        <w:t xml:space="preserve"> </w:t>
      </w:r>
      <w:r w:rsidRPr="00660142">
        <w:rPr>
          <w:bCs/>
          <w:iCs/>
        </w:rPr>
        <w:t>региональной инновационной площадки</w:t>
      </w:r>
      <w:r>
        <w:rPr>
          <w:bCs/>
          <w:iCs/>
        </w:rPr>
        <w:t>.</w:t>
      </w:r>
    </w:p>
    <w:p w:rsidR="00D518E0" w:rsidRPr="00660142" w:rsidRDefault="00D518E0" w:rsidP="00D518E0">
      <w:pPr>
        <w:numPr>
          <w:ilvl w:val="0"/>
          <w:numId w:val="14"/>
        </w:numPr>
        <w:ind w:left="360"/>
        <w:rPr>
          <w:b/>
          <w:bCs/>
          <w:iCs/>
        </w:rPr>
      </w:pPr>
      <w:r w:rsidRPr="00660142">
        <w:rPr>
          <w:b/>
          <w:bCs/>
          <w:iCs/>
        </w:rPr>
        <w:lastRenderedPageBreak/>
        <w:t xml:space="preserve"> «Модель формирования системы учительского роста»</w:t>
      </w:r>
    </w:p>
    <w:p w:rsidR="00D518E0" w:rsidRPr="00660142" w:rsidRDefault="00D518E0" w:rsidP="00D518E0">
      <w:pPr>
        <w:numPr>
          <w:ilvl w:val="0"/>
          <w:numId w:val="21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программа профессионального роста педагога в образовательной организации;</w:t>
      </w:r>
    </w:p>
    <w:p w:rsidR="00D518E0" w:rsidRPr="00660142" w:rsidRDefault="00D518E0" w:rsidP="00D518E0">
      <w:pPr>
        <w:numPr>
          <w:ilvl w:val="0"/>
          <w:numId w:val="21"/>
        </w:numPr>
        <w:ind w:left="709"/>
        <w:jc w:val="both"/>
        <w:rPr>
          <w:bCs/>
          <w:iCs/>
        </w:rPr>
      </w:pPr>
      <w:r w:rsidRPr="00660142">
        <w:rPr>
          <w:bCs/>
          <w:iCs/>
        </w:rPr>
        <w:t>мониторинг профессионального развития педагогов на уровне образовательной организации.</w:t>
      </w:r>
    </w:p>
    <w:p w:rsidR="00D518E0" w:rsidRPr="00660142" w:rsidRDefault="00D518E0" w:rsidP="00D518E0">
      <w:pPr>
        <w:ind w:left="709"/>
        <w:jc w:val="both"/>
        <w:rPr>
          <w:bCs/>
          <w:iCs/>
        </w:rPr>
      </w:pPr>
    </w:p>
    <w:p w:rsidR="00D518E0" w:rsidRPr="00660142" w:rsidRDefault="00D518E0" w:rsidP="00D518E0">
      <w:pPr>
        <w:rPr>
          <w:b/>
          <w:bCs/>
          <w:iCs/>
        </w:rPr>
      </w:pPr>
      <w:r w:rsidRPr="00660142">
        <w:rPr>
          <w:b/>
          <w:bCs/>
          <w:iCs/>
        </w:rPr>
        <w:t xml:space="preserve">4. 2.  Педагоги дошкольных образовательных организаций   </w:t>
      </w:r>
      <w:r w:rsidRPr="00660142">
        <w:rPr>
          <w:bCs/>
          <w:iCs/>
        </w:rPr>
        <w:t>могут</w:t>
      </w:r>
      <w:r w:rsidRPr="00660142">
        <w:rPr>
          <w:b/>
          <w:bCs/>
          <w:iCs/>
        </w:rPr>
        <w:t xml:space="preserve">  </w:t>
      </w:r>
      <w:r w:rsidRPr="00660142">
        <w:rPr>
          <w:bCs/>
          <w:iCs/>
        </w:rPr>
        <w:t>представлять различные по жанру методические материалы по следующим направлениям:</w:t>
      </w:r>
    </w:p>
    <w:p w:rsidR="00D518E0" w:rsidRPr="00660142" w:rsidRDefault="00D518E0" w:rsidP="00D518E0">
      <w:pPr>
        <w:numPr>
          <w:ilvl w:val="0"/>
          <w:numId w:val="11"/>
        </w:numPr>
        <w:rPr>
          <w:bCs/>
          <w:iCs/>
        </w:rPr>
      </w:pPr>
      <w:r w:rsidRPr="00660142">
        <w:rPr>
          <w:bCs/>
          <w:iCs/>
        </w:rPr>
        <w:t>Педагогический проект</w:t>
      </w:r>
      <w:r>
        <w:rPr>
          <w:bCs/>
          <w:iCs/>
        </w:rPr>
        <w:t>.</w:t>
      </w:r>
    </w:p>
    <w:p w:rsidR="00D518E0" w:rsidRPr="00660142" w:rsidRDefault="00D518E0" w:rsidP="00D518E0">
      <w:pPr>
        <w:numPr>
          <w:ilvl w:val="0"/>
          <w:numId w:val="11"/>
        </w:numPr>
        <w:rPr>
          <w:bCs/>
          <w:iCs/>
        </w:rPr>
      </w:pPr>
      <w:proofErr w:type="gramStart"/>
      <w:r w:rsidRPr="00660142">
        <w:rPr>
          <w:bCs/>
          <w:iCs/>
        </w:rPr>
        <w:t>«Методическая копилка» (методические разработки, система работы, обобщение педагогического опыта, серия занятий, игры, пособия, творческие работы).</w:t>
      </w:r>
      <w:proofErr w:type="gramEnd"/>
    </w:p>
    <w:p w:rsidR="00D518E0" w:rsidRPr="00660142" w:rsidRDefault="00D518E0" w:rsidP="00D518E0">
      <w:pPr>
        <w:numPr>
          <w:ilvl w:val="0"/>
          <w:numId w:val="11"/>
        </w:numPr>
        <w:rPr>
          <w:bCs/>
          <w:iCs/>
        </w:rPr>
      </w:pPr>
      <w:r w:rsidRPr="00660142">
        <w:rPr>
          <w:bCs/>
          <w:iCs/>
        </w:rPr>
        <w:t>Модель развивающей предметно-пространственной среды ДОО</w:t>
      </w:r>
      <w:r>
        <w:rPr>
          <w:bCs/>
          <w:iCs/>
        </w:rPr>
        <w:t>.</w:t>
      </w:r>
    </w:p>
    <w:p w:rsidR="00D518E0" w:rsidRPr="00660142" w:rsidRDefault="00D518E0" w:rsidP="00D518E0">
      <w:pPr>
        <w:numPr>
          <w:ilvl w:val="0"/>
          <w:numId w:val="11"/>
        </w:numPr>
        <w:rPr>
          <w:bCs/>
          <w:iCs/>
        </w:rPr>
      </w:pPr>
      <w:r w:rsidRPr="00660142">
        <w:rPr>
          <w:bCs/>
          <w:iCs/>
        </w:rPr>
        <w:t>Этнокультурная составляющая в содержании дошкольного образования</w:t>
      </w:r>
      <w:r>
        <w:rPr>
          <w:bCs/>
          <w:iCs/>
        </w:rPr>
        <w:t>.</w:t>
      </w:r>
    </w:p>
    <w:p w:rsidR="00D518E0" w:rsidRPr="00660142" w:rsidRDefault="00D518E0" w:rsidP="00D518E0">
      <w:pPr>
        <w:ind w:left="720"/>
        <w:rPr>
          <w:bCs/>
          <w:iCs/>
        </w:rPr>
      </w:pPr>
    </w:p>
    <w:p w:rsidR="00D518E0" w:rsidRPr="00660142" w:rsidRDefault="00D518E0" w:rsidP="00D518E0">
      <w:pPr>
        <w:rPr>
          <w:bCs/>
          <w:iCs/>
        </w:rPr>
      </w:pPr>
      <w:r w:rsidRPr="00660142">
        <w:rPr>
          <w:b/>
          <w:bCs/>
          <w:iCs/>
        </w:rPr>
        <w:t>4.3.</w:t>
      </w:r>
      <w:r w:rsidRPr="00660142">
        <w:rPr>
          <w:bCs/>
          <w:iCs/>
        </w:rPr>
        <w:t xml:space="preserve">  </w:t>
      </w:r>
      <w:r w:rsidRPr="00660142">
        <w:rPr>
          <w:b/>
          <w:bCs/>
          <w:iCs/>
        </w:rPr>
        <w:t xml:space="preserve">Педагоги  общеобразовательных организаций, организаций профессионального и дополнительного образования   детей </w:t>
      </w:r>
      <w:r w:rsidRPr="00660142">
        <w:rPr>
          <w:bCs/>
          <w:iCs/>
        </w:rPr>
        <w:t>могут представить материалы по направлениям:</w:t>
      </w:r>
    </w:p>
    <w:p w:rsidR="00D518E0" w:rsidRPr="00660142" w:rsidRDefault="00D518E0" w:rsidP="00D518E0">
      <w:pPr>
        <w:numPr>
          <w:ilvl w:val="0"/>
          <w:numId w:val="12"/>
        </w:numPr>
        <w:ind w:left="709"/>
        <w:jc w:val="both"/>
        <w:rPr>
          <w:b/>
        </w:rPr>
      </w:pPr>
      <w:r w:rsidRPr="00660142">
        <w:rPr>
          <w:b/>
        </w:rPr>
        <w:t>Инновационные решения в сфере образования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 xml:space="preserve">реализация </w:t>
      </w:r>
      <w:proofErr w:type="spellStart"/>
      <w:r w:rsidRPr="00660142">
        <w:t>системно-деятельностного</w:t>
      </w:r>
      <w:proofErr w:type="spellEnd"/>
      <w:r w:rsidRPr="00660142">
        <w:t xml:space="preserve">, </w:t>
      </w:r>
      <w:proofErr w:type="spellStart"/>
      <w:r w:rsidRPr="00660142">
        <w:t>компетентностного</w:t>
      </w:r>
      <w:proofErr w:type="spellEnd"/>
      <w:r w:rsidRPr="00660142">
        <w:t xml:space="preserve"> подходов в образовании;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>опыт разработки и результативного использования современных образовательных технологий;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 xml:space="preserve">модели </w:t>
      </w:r>
      <w:proofErr w:type="spellStart"/>
      <w:r w:rsidRPr="00660142">
        <w:t>предпрофильного</w:t>
      </w:r>
      <w:proofErr w:type="spellEnd"/>
      <w:r w:rsidRPr="00660142">
        <w:t>, профильного, дистанционного образования, профессионального самоопределения; применение ИКТ, индивидуальный подход в обучении;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 xml:space="preserve">реализация внеурочной деятельности, развитие познавательной и творческой активности </w:t>
      </w:r>
      <w:proofErr w:type="gramStart"/>
      <w:r w:rsidRPr="00660142">
        <w:t>обучающихся</w:t>
      </w:r>
      <w:proofErr w:type="gramEnd"/>
      <w:r w:rsidRPr="00660142">
        <w:t xml:space="preserve"> через проектно-творческую деятельность, новые формы работы с одаренными детьми, организация детского и семейного досуга;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>реализация индивидуального подхода в образовании: опыт разработки и результативного использования  новых форм работы с детьми с ОВЗ (ограниченными возможностями здоровья)</w:t>
      </w:r>
      <w:r>
        <w:t>;</w:t>
      </w:r>
    </w:p>
    <w:p w:rsidR="00D518E0" w:rsidRPr="00660142" w:rsidRDefault="00D518E0" w:rsidP="00D518E0">
      <w:pPr>
        <w:numPr>
          <w:ilvl w:val="0"/>
          <w:numId w:val="1"/>
        </w:numPr>
        <w:ind w:left="1134"/>
        <w:jc w:val="both"/>
      </w:pPr>
      <w:r w:rsidRPr="00660142">
        <w:t>реализация этнокультурной составляющей в содержании общего образования</w:t>
      </w:r>
      <w:r>
        <w:t>.</w:t>
      </w:r>
    </w:p>
    <w:p w:rsidR="00D518E0" w:rsidRPr="00660142" w:rsidRDefault="00D518E0" w:rsidP="00D518E0">
      <w:pPr>
        <w:numPr>
          <w:ilvl w:val="0"/>
          <w:numId w:val="13"/>
        </w:numPr>
        <w:jc w:val="both"/>
        <w:rPr>
          <w:b/>
        </w:rPr>
      </w:pPr>
      <w:r w:rsidRPr="00660142">
        <w:rPr>
          <w:b/>
        </w:rPr>
        <w:t>Формирование здоровой и безопасной среды в образовательном учреждении, воспитание личности безопасного типа</w:t>
      </w:r>
    </w:p>
    <w:p w:rsidR="00D518E0" w:rsidRPr="00660142" w:rsidRDefault="00D518E0" w:rsidP="00D518E0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</w:pPr>
      <w:r w:rsidRPr="00660142">
        <w:t>опыт разработки и результативного использования программ и проектов в сфере экологического образования;</w:t>
      </w:r>
    </w:p>
    <w:p w:rsidR="00D518E0" w:rsidRPr="00660142" w:rsidRDefault="00D518E0" w:rsidP="00D518E0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</w:pPr>
      <w:r w:rsidRPr="00660142">
        <w:t>формирование у участников образовательного процесса навыков здорового и безопасного образа жизни;</w:t>
      </w:r>
    </w:p>
    <w:p w:rsidR="00D518E0" w:rsidRPr="00660142" w:rsidRDefault="00D518E0" w:rsidP="00D518E0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</w:pPr>
      <w:r w:rsidRPr="00660142">
        <w:t xml:space="preserve">формирование толерантности у участников образовательного процесса в условиях </w:t>
      </w:r>
      <w:proofErr w:type="spellStart"/>
      <w:r w:rsidRPr="00660142">
        <w:t>мультикультурного</w:t>
      </w:r>
      <w:proofErr w:type="spellEnd"/>
      <w:r w:rsidRPr="00660142">
        <w:t xml:space="preserve"> общества;</w:t>
      </w:r>
    </w:p>
    <w:p w:rsidR="00D518E0" w:rsidRPr="00660142" w:rsidRDefault="00D518E0" w:rsidP="00D518E0">
      <w:pPr>
        <w:numPr>
          <w:ilvl w:val="0"/>
          <w:numId w:val="3"/>
        </w:numPr>
        <w:tabs>
          <w:tab w:val="clear" w:pos="720"/>
          <w:tab w:val="num" w:pos="1134"/>
        </w:tabs>
        <w:ind w:left="1134"/>
        <w:jc w:val="both"/>
      </w:pPr>
      <w:r w:rsidRPr="00660142">
        <w:t>новые формы работы по развитию массового фи</w:t>
      </w:r>
      <w:r>
        <w:t>зкультурно-спортивного движения;</w:t>
      </w:r>
    </w:p>
    <w:p w:rsidR="00D518E0" w:rsidRPr="00660142" w:rsidRDefault="00D518E0" w:rsidP="00D518E0">
      <w:pPr>
        <w:numPr>
          <w:ilvl w:val="0"/>
          <w:numId w:val="3"/>
        </w:numPr>
        <w:tabs>
          <w:tab w:val="clear" w:pos="720"/>
          <w:tab w:val="num" w:pos="1134"/>
        </w:tabs>
        <w:ind w:left="1134"/>
      </w:pPr>
      <w:r w:rsidRPr="00660142">
        <w:t>внедрение олимпийского образования в образовательные организации.</w:t>
      </w:r>
    </w:p>
    <w:p w:rsidR="00D518E0" w:rsidRPr="00660142" w:rsidRDefault="00D518E0" w:rsidP="00D518E0">
      <w:pPr>
        <w:numPr>
          <w:ilvl w:val="0"/>
          <w:numId w:val="13"/>
        </w:numPr>
        <w:jc w:val="both"/>
        <w:rPr>
          <w:b/>
        </w:rPr>
      </w:pPr>
      <w:r w:rsidRPr="00660142">
        <w:t xml:space="preserve"> </w:t>
      </w:r>
      <w:r w:rsidRPr="00660142">
        <w:rPr>
          <w:b/>
        </w:rPr>
        <w:t>Сохранение и развитие духовных, исторических и культурных ценностей, чувства патриотизма. Формирование толерантной культуры,</w:t>
      </w:r>
      <w:r w:rsidRPr="00660142">
        <w:t xml:space="preserve"> </w:t>
      </w:r>
      <w:r w:rsidRPr="00660142">
        <w:rPr>
          <w:b/>
        </w:rPr>
        <w:t>гражданско-правовых компетенций обучающихся</w:t>
      </w:r>
      <w:r>
        <w:rPr>
          <w:b/>
        </w:rPr>
        <w:t>.</w:t>
      </w:r>
    </w:p>
    <w:p w:rsidR="00D518E0" w:rsidRPr="00660142" w:rsidRDefault="00D518E0" w:rsidP="00D518E0">
      <w:pPr>
        <w:numPr>
          <w:ilvl w:val="0"/>
          <w:numId w:val="13"/>
        </w:numPr>
        <w:jc w:val="both"/>
        <w:rPr>
          <w:b/>
        </w:rPr>
      </w:pPr>
      <w:r w:rsidRPr="00660142">
        <w:rPr>
          <w:b/>
        </w:rPr>
        <w:t xml:space="preserve">Инновационные формы и методы осуществления функций классного руководителя, </w:t>
      </w:r>
      <w:proofErr w:type="spellStart"/>
      <w:r w:rsidRPr="00660142">
        <w:rPr>
          <w:b/>
        </w:rPr>
        <w:t>тьюторского</w:t>
      </w:r>
      <w:proofErr w:type="spellEnd"/>
      <w:r w:rsidRPr="00660142">
        <w:rPr>
          <w:b/>
        </w:rPr>
        <w:t xml:space="preserve"> сопровождения развития обучающихся</w:t>
      </w:r>
      <w:r>
        <w:rPr>
          <w:b/>
        </w:rPr>
        <w:t>.</w:t>
      </w:r>
    </w:p>
    <w:p w:rsidR="00D518E0" w:rsidRPr="00660142" w:rsidRDefault="00D518E0" w:rsidP="00D518E0">
      <w:pPr>
        <w:numPr>
          <w:ilvl w:val="0"/>
          <w:numId w:val="13"/>
        </w:numPr>
        <w:shd w:val="clear" w:color="auto" w:fill="FFFFFF"/>
        <w:suppressAutoHyphens w:val="0"/>
        <w:ind w:right="-3"/>
        <w:jc w:val="both"/>
        <w:rPr>
          <w:b/>
          <w:lang w:eastAsia="ru-RU"/>
        </w:rPr>
      </w:pPr>
      <w:r w:rsidRPr="00660142">
        <w:rPr>
          <w:b/>
          <w:lang w:eastAsia="ru-RU"/>
        </w:rPr>
        <w:t>Инновационные технологии в работе библиотекаря, эффективные формы приобщения детей и взрослых к чтению.</w:t>
      </w:r>
    </w:p>
    <w:p w:rsidR="00D518E0" w:rsidRPr="00660142" w:rsidRDefault="00D518E0" w:rsidP="00D518E0">
      <w:pPr>
        <w:shd w:val="clear" w:color="auto" w:fill="FFFFFF"/>
        <w:suppressAutoHyphens w:val="0"/>
        <w:ind w:right="-3"/>
        <w:jc w:val="both"/>
        <w:rPr>
          <w:b/>
          <w:lang w:eastAsia="ru-RU"/>
        </w:rPr>
      </w:pPr>
    </w:p>
    <w:p w:rsidR="00D518E0" w:rsidRPr="00660142" w:rsidRDefault="00D518E0" w:rsidP="00D518E0">
      <w:pPr>
        <w:shd w:val="clear" w:color="auto" w:fill="FFFFFF"/>
        <w:suppressAutoHyphens w:val="0"/>
        <w:ind w:right="-3"/>
        <w:jc w:val="both"/>
        <w:rPr>
          <w:b/>
          <w:lang w:eastAsia="ru-RU"/>
        </w:rPr>
      </w:pPr>
      <w:r w:rsidRPr="00660142">
        <w:rPr>
          <w:b/>
          <w:lang w:eastAsia="ru-RU"/>
        </w:rPr>
        <w:lastRenderedPageBreak/>
        <w:t>4.4. Молодые педагоги образовательных организаций</w:t>
      </w:r>
      <w:r w:rsidRPr="00660142">
        <w:rPr>
          <w:lang w:eastAsia="ru-RU"/>
        </w:rPr>
        <w:t xml:space="preserve"> могут представить методические материалы по направлениям</w:t>
      </w:r>
      <w:r w:rsidRPr="00660142">
        <w:rPr>
          <w:b/>
          <w:lang w:eastAsia="ru-RU"/>
        </w:rPr>
        <w:t>:</w:t>
      </w:r>
    </w:p>
    <w:p w:rsidR="00D518E0" w:rsidRPr="00660142" w:rsidRDefault="00D518E0" w:rsidP="00D518E0">
      <w:pPr>
        <w:numPr>
          <w:ilvl w:val="0"/>
          <w:numId w:val="23"/>
        </w:numPr>
        <w:shd w:val="clear" w:color="auto" w:fill="FFFFFF"/>
        <w:suppressAutoHyphens w:val="0"/>
        <w:ind w:right="-3"/>
        <w:jc w:val="both"/>
        <w:rPr>
          <w:lang w:eastAsia="ru-RU"/>
        </w:rPr>
      </w:pPr>
      <w:r w:rsidRPr="00BE2643">
        <w:rPr>
          <w:b/>
          <w:lang w:eastAsia="ru-RU"/>
        </w:rPr>
        <w:t>«</w:t>
      </w:r>
      <w:r w:rsidRPr="00BE2643">
        <w:rPr>
          <w:b/>
          <w:lang w:val="en-US" w:eastAsia="ru-RU"/>
        </w:rPr>
        <w:t>#</w:t>
      </w:r>
      <w:proofErr w:type="spellStart"/>
      <w:r w:rsidRPr="00BE2643">
        <w:rPr>
          <w:b/>
          <w:lang w:eastAsia="ru-RU"/>
        </w:rPr>
        <w:t>яклассный</w:t>
      </w:r>
      <w:proofErr w:type="spellEnd"/>
      <w:r w:rsidRPr="00BE2643">
        <w:rPr>
          <w:b/>
          <w:lang w:eastAsia="ru-RU"/>
        </w:rPr>
        <w:t>!»</w:t>
      </w:r>
      <w:r w:rsidRPr="00660142">
        <w:rPr>
          <w:lang w:eastAsia="ru-RU"/>
        </w:rPr>
        <w:t xml:space="preserve"> организация классного руководства.</w:t>
      </w:r>
    </w:p>
    <w:p w:rsidR="00D518E0" w:rsidRPr="00660142" w:rsidRDefault="00D518E0" w:rsidP="00D518E0">
      <w:pPr>
        <w:numPr>
          <w:ilvl w:val="0"/>
          <w:numId w:val="23"/>
        </w:numPr>
        <w:shd w:val="clear" w:color="auto" w:fill="FFFFFF"/>
        <w:suppressAutoHyphens w:val="0"/>
        <w:ind w:right="-3"/>
        <w:jc w:val="both"/>
        <w:rPr>
          <w:lang w:eastAsia="ru-RU"/>
        </w:rPr>
      </w:pPr>
      <w:r w:rsidRPr="00660142">
        <w:rPr>
          <w:lang w:eastAsia="ru-RU"/>
        </w:rPr>
        <w:t xml:space="preserve"> </w:t>
      </w:r>
      <w:r w:rsidRPr="00BE2643">
        <w:rPr>
          <w:b/>
          <w:lang w:eastAsia="ru-RU"/>
        </w:rPr>
        <w:t>«Помогать легко!»</w:t>
      </w:r>
      <w:r w:rsidRPr="00660142">
        <w:rPr>
          <w:lang w:eastAsia="ru-RU"/>
        </w:rPr>
        <w:t xml:space="preserve"> содействие развития волонтерского движения.</w:t>
      </w:r>
    </w:p>
    <w:p w:rsidR="00D518E0" w:rsidRPr="00660142" w:rsidRDefault="00D518E0" w:rsidP="00D518E0">
      <w:pPr>
        <w:numPr>
          <w:ilvl w:val="0"/>
          <w:numId w:val="23"/>
        </w:numPr>
        <w:rPr>
          <w:b/>
          <w:lang w:eastAsia="ru-RU"/>
        </w:rPr>
      </w:pPr>
      <w:r w:rsidRPr="00BE2643">
        <w:rPr>
          <w:b/>
          <w:lang w:eastAsia="ru-RU"/>
        </w:rPr>
        <w:t>«Школа после уроков - это интересно!»</w:t>
      </w:r>
      <w:r w:rsidRPr="00660142">
        <w:rPr>
          <w:b/>
          <w:lang w:eastAsia="ru-RU"/>
        </w:rPr>
        <w:t xml:space="preserve"> </w:t>
      </w:r>
      <w:r w:rsidRPr="00660142">
        <w:rPr>
          <w:lang w:eastAsia="ru-RU"/>
        </w:rPr>
        <w:t>организация внеурочной деятельности.</w:t>
      </w:r>
    </w:p>
    <w:p w:rsidR="00D518E0" w:rsidRPr="00660142" w:rsidRDefault="00D518E0" w:rsidP="00D518E0">
      <w:pPr>
        <w:shd w:val="clear" w:color="auto" w:fill="FFFFFF"/>
        <w:suppressAutoHyphens w:val="0"/>
        <w:ind w:left="720" w:right="-3"/>
        <w:jc w:val="both"/>
        <w:rPr>
          <w:b/>
          <w:lang w:eastAsia="ru-RU"/>
        </w:rPr>
      </w:pPr>
    </w:p>
    <w:p w:rsidR="00D518E0" w:rsidRPr="00660142" w:rsidRDefault="00D518E0" w:rsidP="00D518E0">
      <w:pPr>
        <w:tabs>
          <w:tab w:val="left" w:pos="567"/>
        </w:tabs>
        <w:jc w:val="both"/>
        <w:rPr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5. Организационные структуры Ярмарки</w:t>
      </w:r>
    </w:p>
    <w:p w:rsidR="00D518E0" w:rsidRPr="00660142" w:rsidRDefault="00D518E0" w:rsidP="00D518E0">
      <w:pPr>
        <w:jc w:val="both"/>
      </w:pPr>
      <w:r w:rsidRPr="00660142">
        <w:rPr>
          <w:b/>
        </w:rPr>
        <w:t>5.1.</w:t>
      </w:r>
      <w:r w:rsidRPr="00660142">
        <w:t xml:space="preserve"> </w:t>
      </w:r>
      <w:r w:rsidRPr="00660142">
        <w:rPr>
          <w:b/>
        </w:rPr>
        <w:t>Организационный комитет Ярмарки</w:t>
      </w:r>
      <w:r w:rsidRPr="00660142">
        <w:t xml:space="preserve"> является её высшим управляющим органом.   В соответствии с настоящим Положением  </w:t>
      </w:r>
    </w:p>
    <w:p w:rsidR="00D518E0" w:rsidRPr="00660142" w:rsidRDefault="00D518E0" w:rsidP="00D518E0">
      <w:pPr>
        <w:numPr>
          <w:ilvl w:val="0"/>
          <w:numId w:val="7"/>
        </w:numPr>
        <w:jc w:val="both"/>
      </w:pPr>
      <w:r w:rsidRPr="00660142">
        <w:t>создает рабочие группы;</w:t>
      </w:r>
    </w:p>
    <w:p w:rsidR="00D518E0" w:rsidRPr="00660142" w:rsidRDefault="00D518E0" w:rsidP="00D518E0">
      <w:pPr>
        <w:numPr>
          <w:ilvl w:val="0"/>
          <w:numId w:val="7"/>
        </w:numPr>
        <w:jc w:val="both"/>
      </w:pPr>
      <w:r w:rsidRPr="00660142">
        <w:t>создает и утверждает состав Экспертного совета Ярмарки;</w:t>
      </w:r>
    </w:p>
    <w:p w:rsidR="00D518E0" w:rsidRPr="00660142" w:rsidRDefault="00D518E0" w:rsidP="00D518E0">
      <w:pPr>
        <w:numPr>
          <w:ilvl w:val="0"/>
          <w:numId w:val="7"/>
        </w:numPr>
        <w:jc w:val="both"/>
      </w:pPr>
      <w:r w:rsidRPr="00660142">
        <w:t>отвечает за проведение Ярмарки в целом и своевременное завершение всех её этапов;</w:t>
      </w:r>
    </w:p>
    <w:p w:rsidR="00D518E0" w:rsidRPr="00660142" w:rsidRDefault="00D518E0" w:rsidP="00D518E0">
      <w:pPr>
        <w:numPr>
          <w:ilvl w:val="0"/>
          <w:numId w:val="7"/>
        </w:numPr>
        <w:jc w:val="both"/>
      </w:pPr>
      <w:r w:rsidRPr="00660142">
        <w:t>проводит церемонию награждения;</w:t>
      </w:r>
    </w:p>
    <w:p w:rsidR="00D518E0" w:rsidRPr="00660142" w:rsidRDefault="00D518E0" w:rsidP="00D518E0">
      <w:pPr>
        <w:numPr>
          <w:ilvl w:val="0"/>
          <w:numId w:val="7"/>
        </w:numPr>
        <w:jc w:val="both"/>
      </w:pPr>
      <w:r w:rsidRPr="00660142">
        <w:t>подводит итоги мероприятия.</w:t>
      </w:r>
    </w:p>
    <w:p w:rsidR="00D518E0" w:rsidRPr="00660142" w:rsidRDefault="00D518E0" w:rsidP="00D518E0">
      <w:pPr>
        <w:jc w:val="both"/>
      </w:pPr>
    </w:p>
    <w:p w:rsidR="00D518E0" w:rsidRPr="00660142" w:rsidRDefault="00D518E0" w:rsidP="00D518E0">
      <w:pPr>
        <w:jc w:val="both"/>
      </w:pPr>
      <w:r w:rsidRPr="00660142">
        <w:rPr>
          <w:b/>
        </w:rPr>
        <w:t>5.2. Рабочая группа оргкомитета</w:t>
      </w:r>
      <w:r w:rsidRPr="00660142">
        <w:t xml:space="preserve"> отвечает за текущую деятельность по подготовке и проведению Ярмарки:</w:t>
      </w:r>
    </w:p>
    <w:p w:rsidR="00D518E0" w:rsidRPr="00660142" w:rsidRDefault="00D518E0" w:rsidP="00D518E0">
      <w:pPr>
        <w:numPr>
          <w:ilvl w:val="0"/>
          <w:numId w:val="9"/>
        </w:numPr>
        <w:jc w:val="both"/>
      </w:pPr>
      <w:r w:rsidRPr="00660142">
        <w:t>отвечает за организацию и проведение всех подготовительных мероприятий Ярмарки 2019 года;</w:t>
      </w:r>
    </w:p>
    <w:p w:rsidR="00D518E0" w:rsidRPr="00660142" w:rsidRDefault="00D518E0" w:rsidP="00D518E0">
      <w:pPr>
        <w:numPr>
          <w:ilvl w:val="0"/>
          <w:numId w:val="9"/>
        </w:numPr>
        <w:jc w:val="both"/>
      </w:pPr>
      <w:r w:rsidRPr="00660142">
        <w:t>распространяет официальную информацию о Ярмарке в СМИ, в сети Интернет;</w:t>
      </w:r>
    </w:p>
    <w:p w:rsidR="00D518E0" w:rsidRPr="00660142" w:rsidRDefault="00D518E0" w:rsidP="00D518E0">
      <w:pPr>
        <w:numPr>
          <w:ilvl w:val="0"/>
          <w:numId w:val="9"/>
        </w:numPr>
        <w:jc w:val="both"/>
      </w:pPr>
      <w:r w:rsidRPr="00660142">
        <w:t>принимает на рассмотрение и регистрирует авторские работы;</w:t>
      </w:r>
    </w:p>
    <w:p w:rsidR="00D518E0" w:rsidRPr="00660142" w:rsidRDefault="00D518E0" w:rsidP="00D518E0">
      <w:pPr>
        <w:numPr>
          <w:ilvl w:val="0"/>
          <w:numId w:val="9"/>
        </w:numPr>
        <w:jc w:val="both"/>
      </w:pPr>
      <w:r w:rsidRPr="00660142">
        <w:t>проверяет оформление заявок и  работ на соответствие предъявленным требованиям;</w:t>
      </w:r>
    </w:p>
    <w:p w:rsidR="00D518E0" w:rsidRPr="00660142" w:rsidRDefault="00D518E0" w:rsidP="00D518E0">
      <w:pPr>
        <w:numPr>
          <w:ilvl w:val="0"/>
          <w:numId w:val="9"/>
        </w:numPr>
        <w:jc w:val="both"/>
      </w:pPr>
      <w:r w:rsidRPr="00660142">
        <w:t>составляет список участников.</w:t>
      </w:r>
    </w:p>
    <w:p w:rsidR="00D518E0" w:rsidRPr="00660142" w:rsidRDefault="00D518E0" w:rsidP="00D518E0">
      <w:pPr>
        <w:jc w:val="both"/>
        <w:rPr>
          <w:bCs/>
        </w:rPr>
      </w:pPr>
    </w:p>
    <w:p w:rsidR="00D518E0" w:rsidRPr="00660142" w:rsidRDefault="00D518E0" w:rsidP="00D518E0">
      <w:pPr>
        <w:jc w:val="both"/>
        <w:rPr>
          <w:bCs/>
        </w:rPr>
      </w:pPr>
      <w:r w:rsidRPr="00660142">
        <w:rPr>
          <w:b/>
          <w:bCs/>
        </w:rPr>
        <w:t>5.3.</w:t>
      </w:r>
      <w:r w:rsidRPr="00660142">
        <w:rPr>
          <w:bCs/>
        </w:rPr>
        <w:t xml:space="preserve"> </w:t>
      </w:r>
      <w:r w:rsidRPr="00660142">
        <w:rPr>
          <w:b/>
          <w:bCs/>
        </w:rPr>
        <w:t xml:space="preserve">Экспертный совет Ярмарки </w:t>
      </w:r>
      <w:r w:rsidRPr="00660142">
        <w:rPr>
          <w:bCs/>
        </w:rPr>
        <w:t>отвечает за отбор проектов для участия в международном этапе Ярмарки, дает рекомендации для выставления работы на Аукцион, в том числе из представленных материалов муниципальными координационными центрами.</w:t>
      </w:r>
    </w:p>
    <w:p w:rsidR="00D518E0" w:rsidRPr="00660142" w:rsidRDefault="00D518E0" w:rsidP="00D518E0">
      <w:pPr>
        <w:jc w:val="both"/>
        <w:rPr>
          <w:bCs/>
          <w:iCs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5.4.</w:t>
      </w:r>
      <w:r w:rsidRPr="00660142">
        <w:rPr>
          <w:bCs/>
          <w:iCs/>
        </w:rPr>
        <w:t xml:space="preserve"> </w:t>
      </w:r>
      <w:r w:rsidRPr="00660142">
        <w:rPr>
          <w:b/>
          <w:bCs/>
          <w:iCs/>
        </w:rPr>
        <w:t>Муниципальные координационные центры</w:t>
      </w:r>
    </w:p>
    <w:p w:rsidR="00D518E0" w:rsidRPr="00660142" w:rsidRDefault="00D518E0" w:rsidP="00D518E0">
      <w:pPr>
        <w:ind w:firstLine="360"/>
        <w:jc w:val="both"/>
      </w:pPr>
      <w:r w:rsidRPr="00660142">
        <w:t>Целью деятельности муниципальных координационных центров (МКЦ) является:</w:t>
      </w:r>
    </w:p>
    <w:p w:rsidR="00D518E0" w:rsidRPr="00660142" w:rsidRDefault="00D518E0" w:rsidP="00D518E0">
      <w:pPr>
        <w:numPr>
          <w:ilvl w:val="0"/>
          <w:numId w:val="2"/>
        </w:numPr>
        <w:jc w:val="both"/>
      </w:pPr>
      <w:r w:rsidRPr="00660142">
        <w:t>разработка положения о  проведении муниципального этапа Ярмарки;</w:t>
      </w:r>
    </w:p>
    <w:p w:rsidR="00D518E0" w:rsidRPr="00660142" w:rsidRDefault="00D518E0" w:rsidP="00D518E0">
      <w:pPr>
        <w:numPr>
          <w:ilvl w:val="0"/>
          <w:numId w:val="2"/>
        </w:numPr>
        <w:jc w:val="both"/>
      </w:pPr>
      <w:r w:rsidRPr="00660142">
        <w:t>координация работы по подготовке к региональному этапу Международной Ярмарки социально-педагогических инноваций на муниципальном уровне.</w:t>
      </w:r>
    </w:p>
    <w:p w:rsidR="00D518E0" w:rsidRPr="00660142" w:rsidRDefault="00D518E0" w:rsidP="00D518E0">
      <w:pPr>
        <w:jc w:val="both"/>
      </w:pPr>
    </w:p>
    <w:p w:rsidR="00D518E0" w:rsidRPr="00660142" w:rsidRDefault="00D518E0" w:rsidP="00D518E0">
      <w:pPr>
        <w:jc w:val="both"/>
      </w:pPr>
      <w:r w:rsidRPr="00660142">
        <w:rPr>
          <w:b/>
        </w:rPr>
        <w:t>5.5.</w:t>
      </w:r>
      <w:r w:rsidRPr="00660142">
        <w:t xml:space="preserve"> </w:t>
      </w:r>
      <w:r w:rsidRPr="00660142">
        <w:rPr>
          <w:b/>
        </w:rPr>
        <w:t>Задачи МКЦ:</w:t>
      </w:r>
    </w:p>
    <w:p w:rsidR="00D518E0" w:rsidRPr="00660142" w:rsidRDefault="00D518E0" w:rsidP="00D518E0">
      <w:pPr>
        <w:numPr>
          <w:ilvl w:val="0"/>
          <w:numId w:val="20"/>
        </w:numPr>
        <w:ind w:left="709"/>
        <w:jc w:val="both"/>
      </w:pPr>
      <w:r w:rsidRPr="00660142">
        <w:t>распространение информац</w:t>
      </w:r>
      <w:proofErr w:type="gramStart"/>
      <w:r w:rsidRPr="00660142">
        <w:t>ии о Я</w:t>
      </w:r>
      <w:proofErr w:type="gramEnd"/>
      <w:r w:rsidRPr="00660142">
        <w:t>рмарке в муниципалитете;</w:t>
      </w:r>
    </w:p>
    <w:p w:rsidR="00D518E0" w:rsidRPr="00660142" w:rsidRDefault="00D518E0" w:rsidP="00D518E0">
      <w:pPr>
        <w:numPr>
          <w:ilvl w:val="0"/>
          <w:numId w:val="20"/>
        </w:numPr>
        <w:ind w:left="709"/>
        <w:jc w:val="both"/>
      </w:pPr>
      <w:r w:rsidRPr="00660142">
        <w:t>консультирование по процедуре участия в Ярмарке;</w:t>
      </w:r>
    </w:p>
    <w:p w:rsidR="00D518E0" w:rsidRPr="00660142" w:rsidRDefault="00D518E0" w:rsidP="00D518E0">
      <w:pPr>
        <w:numPr>
          <w:ilvl w:val="0"/>
          <w:numId w:val="20"/>
        </w:numPr>
        <w:ind w:left="709"/>
        <w:jc w:val="both"/>
      </w:pPr>
      <w:r w:rsidRPr="00660142">
        <w:t>список    участников  в региональном этапе Ярмарки;</w:t>
      </w:r>
    </w:p>
    <w:p w:rsidR="00D518E0" w:rsidRPr="00660142" w:rsidRDefault="00D518E0" w:rsidP="00D518E0">
      <w:pPr>
        <w:numPr>
          <w:ilvl w:val="0"/>
          <w:numId w:val="20"/>
        </w:numPr>
        <w:ind w:left="709"/>
        <w:jc w:val="both"/>
      </w:pPr>
      <w:r w:rsidRPr="00660142">
        <w:t>рекомендации для выставления работы на Аукцион.</w:t>
      </w:r>
    </w:p>
    <w:p w:rsidR="00D518E0" w:rsidRPr="00660142" w:rsidRDefault="00D518E0" w:rsidP="00D518E0">
      <w:pPr>
        <w:jc w:val="both"/>
        <w:rPr>
          <w:b/>
          <w:bCs/>
          <w:iCs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 xml:space="preserve">6. Участие в Ярмарке </w:t>
      </w:r>
    </w:p>
    <w:p w:rsidR="00D518E0" w:rsidRPr="00660142" w:rsidRDefault="00D518E0" w:rsidP="00D518E0">
      <w:pPr>
        <w:ind w:firstLine="720"/>
        <w:jc w:val="both"/>
      </w:pPr>
      <w:r w:rsidRPr="00660142">
        <w:t>Участниками Ярмарки могут стать образовательные организации, детские, молодежные, общественные, коммерческие организации, учреждения культуры, органы территориального самоуправления в лице комитетов, центров, средства массовой информации, другие физические и юридические лица, участвующие в управлении образованием и в</w:t>
      </w:r>
      <w:r w:rsidRPr="00660142">
        <w:rPr>
          <w:color w:val="FF0000"/>
        </w:rPr>
        <w:t xml:space="preserve"> </w:t>
      </w:r>
      <w:r w:rsidRPr="00660142">
        <w:t>социальном развитии своего региона. Участник, представивший конкретную организацию, должен иметь рекомендацию на участие проекта-продукта в Ярмарке (копия протокола с печатью организации). Возраст участников не ограничен.</w:t>
      </w:r>
    </w:p>
    <w:p w:rsidR="00D518E0" w:rsidRPr="00660142" w:rsidRDefault="00D518E0" w:rsidP="00D518E0">
      <w:pPr>
        <w:jc w:val="both"/>
        <w:rPr>
          <w:b/>
        </w:rPr>
      </w:pPr>
      <w:r w:rsidRPr="00660142">
        <w:rPr>
          <w:b/>
        </w:rPr>
        <w:lastRenderedPageBreak/>
        <w:t>Участниками Ярмарки считаются:</w:t>
      </w:r>
    </w:p>
    <w:p w:rsidR="00D518E0" w:rsidRPr="00660142" w:rsidRDefault="00D518E0" w:rsidP="00D518E0">
      <w:pPr>
        <w:numPr>
          <w:ilvl w:val="0"/>
          <w:numId w:val="5"/>
        </w:numPr>
        <w:jc w:val="both"/>
      </w:pPr>
      <w:r w:rsidRPr="00660142">
        <w:t>лица, прошедшие муниципальный этап  Ярмарки;</w:t>
      </w:r>
    </w:p>
    <w:p w:rsidR="00D518E0" w:rsidRPr="00660142" w:rsidRDefault="00D518E0" w:rsidP="00D518E0">
      <w:pPr>
        <w:numPr>
          <w:ilvl w:val="0"/>
          <w:numId w:val="5"/>
        </w:numPr>
        <w:jc w:val="both"/>
      </w:pPr>
      <w:r w:rsidRPr="00660142">
        <w:t>лица, приславшие в адрес оргкомитета</w:t>
      </w:r>
      <w:r w:rsidRPr="00660142">
        <w:rPr>
          <w:b/>
          <w:bCs/>
        </w:rPr>
        <w:t xml:space="preserve"> заявку</w:t>
      </w:r>
      <w:r w:rsidRPr="00660142">
        <w:t xml:space="preserve"> с указанием </w:t>
      </w:r>
      <w:r w:rsidRPr="00660142">
        <w:rPr>
          <w:b/>
          <w:bCs/>
        </w:rPr>
        <w:t>вида презентации</w:t>
      </w:r>
      <w:r w:rsidRPr="00660142">
        <w:t xml:space="preserve"> интеллектуального продукта, сам продукт в бумажном варианте и на электронном носителе (диск),  текст рекламы продукта (краткая аннотация).</w:t>
      </w:r>
    </w:p>
    <w:p w:rsidR="00D518E0" w:rsidRPr="00660142" w:rsidRDefault="00D518E0" w:rsidP="00D518E0">
      <w:pPr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7. Порядок, место и сроки проведения Ярмарки</w:t>
      </w:r>
    </w:p>
    <w:p w:rsidR="00D518E0" w:rsidRPr="00660142" w:rsidRDefault="00D518E0" w:rsidP="00D518E0">
      <w:pPr>
        <w:ind w:firstLine="709"/>
        <w:jc w:val="both"/>
        <w:rPr>
          <w:bCs/>
          <w:iCs/>
        </w:rPr>
      </w:pPr>
      <w:r w:rsidRPr="00660142">
        <w:rPr>
          <w:b/>
          <w:bCs/>
          <w:iCs/>
        </w:rPr>
        <w:t xml:space="preserve">Муниципальный этап </w:t>
      </w:r>
      <w:r w:rsidRPr="00660142">
        <w:rPr>
          <w:bCs/>
          <w:iCs/>
        </w:rPr>
        <w:t xml:space="preserve"> проводится   до </w:t>
      </w:r>
      <w:r w:rsidRPr="00660142">
        <w:rPr>
          <w:b/>
          <w:bCs/>
          <w:iCs/>
        </w:rPr>
        <w:t>9 ноября 2018 года</w:t>
      </w:r>
      <w:r w:rsidRPr="00660142">
        <w:rPr>
          <w:bCs/>
          <w:iCs/>
        </w:rPr>
        <w:t xml:space="preserve"> в соответствии с настоящим Положением.  Муниципальные координаторы (или представители МКЦ)  являются председателями экспертных советов и отбирают проекты для участия в региональном этапе.</w:t>
      </w:r>
    </w:p>
    <w:p w:rsidR="00D518E0" w:rsidRPr="00660142" w:rsidRDefault="00D518E0" w:rsidP="00D518E0">
      <w:pPr>
        <w:ind w:firstLine="709"/>
        <w:jc w:val="both"/>
        <w:rPr>
          <w:b/>
        </w:rPr>
      </w:pPr>
      <w:r w:rsidRPr="00660142">
        <w:rPr>
          <w:b/>
        </w:rPr>
        <w:t>Региональный этап Ярмарки проводится  в два этапа: заочный этап с 13 по 23 ноября; очный этап 29 ноября  2018 г.</w:t>
      </w:r>
      <w:r w:rsidRPr="00660142">
        <w:rPr>
          <w:b/>
          <w:color w:val="FF0000"/>
        </w:rPr>
        <w:t xml:space="preserve">  </w:t>
      </w:r>
      <w:r w:rsidRPr="00660142">
        <w:rPr>
          <w:b/>
        </w:rPr>
        <w:t xml:space="preserve">в г. Горно-Алтайске в  ИПКиППРО РА по адресу ул. </w:t>
      </w:r>
      <w:proofErr w:type="spellStart"/>
      <w:r w:rsidRPr="00660142">
        <w:rPr>
          <w:b/>
        </w:rPr>
        <w:t>Чорос-Гуркина</w:t>
      </w:r>
      <w:proofErr w:type="spellEnd"/>
      <w:r w:rsidRPr="00660142">
        <w:rPr>
          <w:b/>
        </w:rPr>
        <w:t xml:space="preserve">, 20. </w:t>
      </w:r>
    </w:p>
    <w:p w:rsidR="00D518E0" w:rsidRPr="00660142" w:rsidRDefault="00D518E0" w:rsidP="00D518E0">
      <w:pPr>
        <w:suppressAutoHyphens w:val="0"/>
        <w:ind w:firstLine="709"/>
        <w:jc w:val="both"/>
        <w:rPr>
          <w:bCs/>
          <w:lang w:eastAsia="ru-RU"/>
        </w:rPr>
      </w:pPr>
      <w:r w:rsidRPr="00660142">
        <w:rPr>
          <w:bCs/>
          <w:lang w:eastAsia="ru-RU"/>
        </w:rPr>
        <w:t>Для участия в  региональном</w:t>
      </w:r>
      <w:r w:rsidRPr="00660142">
        <w:rPr>
          <w:b/>
          <w:bCs/>
          <w:lang w:eastAsia="ru-RU"/>
        </w:rPr>
        <w:t xml:space="preserve"> </w:t>
      </w:r>
      <w:r w:rsidRPr="00660142">
        <w:rPr>
          <w:bCs/>
          <w:lang w:eastAsia="ru-RU"/>
        </w:rPr>
        <w:t>этапе Ярмарки необходимо в адрес оргкомитета направить:</w:t>
      </w:r>
    </w:p>
    <w:p w:rsidR="00D518E0" w:rsidRPr="00660142" w:rsidRDefault="00D518E0" w:rsidP="00D518E0">
      <w:pPr>
        <w:numPr>
          <w:ilvl w:val="0"/>
          <w:numId w:val="19"/>
        </w:numPr>
        <w:suppressAutoHyphens w:val="0"/>
        <w:ind w:left="993" w:hanging="284"/>
        <w:jc w:val="both"/>
        <w:rPr>
          <w:lang w:eastAsia="ru-RU"/>
        </w:rPr>
      </w:pPr>
      <w:r w:rsidRPr="00660142">
        <w:rPr>
          <w:lang w:eastAsia="ru-RU"/>
        </w:rPr>
        <w:t>Заявку на участие в  Ярмарке  (приложение 1);</w:t>
      </w:r>
    </w:p>
    <w:p w:rsidR="00D518E0" w:rsidRPr="00660142" w:rsidRDefault="00D518E0" w:rsidP="00D518E0">
      <w:pPr>
        <w:numPr>
          <w:ilvl w:val="0"/>
          <w:numId w:val="19"/>
        </w:numPr>
        <w:suppressAutoHyphens w:val="0"/>
        <w:ind w:left="993" w:hanging="284"/>
        <w:jc w:val="both"/>
        <w:rPr>
          <w:lang w:eastAsia="ru-RU"/>
        </w:rPr>
      </w:pPr>
      <w:r w:rsidRPr="00660142">
        <w:rPr>
          <w:lang w:eastAsia="ru-RU"/>
        </w:rPr>
        <w:t>Интеллектуальный продукт (проект, программа, разработка и др.) в бумажном виде и на электронном носителе (диск);</w:t>
      </w:r>
    </w:p>
    <w:p w:rsidR="00D518E0" w:rsidRPr="00660142" w:rsidRDefault="00D518E0" w:rsidP="00D518E0">
      <w:pPr>
        <w:numPr>
          <w:ilvl w:val="0"/>
          <w:numId w:val="19"/>
        </w:numPr>
        <w:suppressAutoHyphens w:val="0"/>
        <w:ind w:left="993" w:hanging="284"/>
        <w:jc w:val="both"/>
        <w:rPr>
          <w:lang w:eastAsia="ru-RU"/>
        </w:rPr>
      </w:pPr>
      <w:r w:rsidRPr="00660142">
        <w:rPr>
          <w:lang w:eastAsia="ru-RU"/>
        </w:rPr>
        <w:t xml:space="preserve">Реклама продукта в свободной форме (краткой аннотации) в бумажном виде и на электронном носителе.  </w:t>
      </w:r>
    </w:p>
    <w:p w:rsidR="00D518E0" w:rsidRPr="00660142" w:rsidRDefault="00D518E0" w:rsidP="00D518E0">
      <w:pPr>
        <w:numPr>
          <w:ilvl w:val="0"/>
          <w:numId w:val="19"/>
        </w:numPr>
        <w:suppressAutoHyphens w:val="0"/>
        <w:ind w:left="993" w:hanging="284"/>
        <w:jc w:val="both"/>
        <w:rPr>
          <w:lang w:eastAsia="ru-RU"/>
        </w:rPr>
      </w:pPr>
      <w:r w:rsidRPr="00660142">
        <w:rPr>
          <w:lang w:eastAsia="ru-RU"/>
        </w:rPr>
        <w:t>Подтверждение об оплате (квитанция на 300 рублей по безналичному расчету по реквизитам ИПКиППРО РА). Реквизиты размещены на официальном сайте Института.</w:t>
      </w:r>
    </w:p>
    <w:p w:rsidR="00D518E0" w:rsidRPr="00660142" w:rsidRDefault="00D518E0" w:rsidP="00D518E0">
      <w:pPr>
        <w:ind w:firstLine="709"/>
        <w:jc w:val="both"/>
        <w:rPr>
          <w:b/>
        </w:rPr>
      </w:pPr>
      <w:r w:rsidRPr="00660142">
        <w:t xml:space="preserve">Заявки и работы  принимаются </w:t>
      </w:r>
      <w:r w:rsidRPr="00660142">
        <w:rPr>
          <w:b/>
        </w:rPr>
        <w:t>до</w:t>
      </w:r>
      <w:r w:rsidRPr="00660142">
        <w:t xml:space="preserve"> </w:t>
      </w:r>
      <w:r w:rsidRPr="00660142">
        <w:rPr>
          <w:b/>
        </w:rPr>
        <w:t>12 ноября 2018 года.</w:t>
      </w:r>
    </w:p>
    <w:p w:rsidR="00D518E0" w:rsidRPr="00660142" w:rsidRDefault="00D518E0" w:rsidP="00D518E0">
      <w:pPr>
        <w:ind w:firstLine="709"/>
        <w:jc w:val="both"/>
      </w:pPr>
      <w:r w:rsidRPr="00660142">
        <w:rPr>
          <w:b/>
        </w:rPr>
        <w:t xml:space="preserve"> С 13 ноября по 23 ноября  2018 года</w:t>
      </w:r>
      <w:r w:rsidRPr="00660142">
        <w:t xml:space="preserve"> – экспертная оценка работ участников Ярмарки, выставка работ в актовом зале Института. Посетители оставляют жетоны с надписью «Симпатия коллег». Участники Ярмарки, чьи  работы  наберут наибольшее количество жетонов в своей номинации, получат специальные дипломы «Симпатия коллег».</w:t>
      </w:r>
      <w:r w:rsidRPr="00660142">
        <w:rPr>
          <w:b/>
        </w:rPr>
        <w:t xml:space="preserve"> </w:t>
      </w:r>
      <w:r w:rsidRPr="00660142">
        <w:t xml:space="preserve">На сайте БУ ДПО РА «ИПКиППРО РА» в разделе Ярмарки будут опубликован список участников, прошедших заочный этап. </w:t>
      </w:r>
    </w:p>
    <w:p w:rsidR="00D518E0" w:rsidRPr="00660142" w:rsidRDefault="00D518E0" w:rsidP="00D518E0">
      <w:pPr>
        <w:ind w:firstLine="709"/>
        <w:jc w:val="both"/>
      </w:pPr>
      <w:r w:rsidRPr="00660142">
        <w:rPr>
          <w:b/>
        </w:rPr>
        <w:t>29 ноября 2018 года</w:t>
      </w:r>
      <w:r w:rsidRPr="00660142">
        <w:t xml:space="preserve"> – реклама интеллектуальных продуктов, продажа, обмен, проведение мастер-классов.  Подведение итогов.</w:t>
      </w:r>
    </w:p>
    <w:p w:rsidR="00D518E0" w:rsidRPr="00660142" w:rsidRDefault="00D518E0" w:rsidP="00D518E0">
      <w:pPr>
        <w:ind w:firstLine="709"/>
        <w:jc w:val="both"/>
      </w:pPr>
      <w:r w:rsidRPr="00660142">
        <w:t xml:space="preserve">Региональный этап  Ярмарки  включает стендовую или  </w:t>
      </w:r>
      <w:proofErr w:type="spellStart"/>
      <w:r w:rsidRPr="00660142">
        <w:t>мультимедийную</w:t>
      </w:r>
      <w:proofErr w:type="spellEnd"/>
      <w:r w:rsidRPr="00660142">
        <w:t xml:space="preserve">  рекламу проектов, мастер-классов.</w:t>
      </w:r>
    </w:p>
    <w:p w:rsidR="00D518E0" w:rsidRPr="00660142" w:rsidRDefault="00D518E0" w:rsidP="00D518E0">
      <w:pPr>
        <w:pStyle w:val="21"/>
        <w:spacing w:after="0" w:line="240" w:lineRule="auto"/>
      </w:pPr>
      <w:r w:rsidRPr="00660142">
        <w:t xml:space="preserve">Для стендовой рекламы необходимо иметь свой стенд размером 90 на 150 см. </w:t>
      </w:r>
      <w:r w:rsidRPr="00660142">
        <w:br/>
        <w:t xml:space="preserve">Для </w:t>
      </w:r>
      <w:proofErr w:type="spellStart"/>
      <w:r w:rsidRPr="00660142">
        <w:t>мультимедийной</w:t>
      </w:r>
      <w:proofErr w:type="spellEnd"/>
      <w:r w:rsidRPr="00660142">
        <w:t xml:space="preserve"> рекламы проекта предоставляется аудитория и м/м установка; выступление продолжительностью не более 5 минут, с последующими ответами на вопросы – 3 мин.</w:t>
      </w:r>
    </w:p>
    <w:p w:rsidR="00D518E0" w:rsidRPr="00660142" w:rsidRDefault="00D518E0" w:rsidP="00D518E0">
      <w:pPr>
        <w:pStyle w:val="21"/>
        <w:spacing w:after="0" w:line="240" w:lineRule="auto"/>
        <w:rPr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8. Требования к представлению авторской работы на Ярмарке</w:t>
      </w:r>
    </w:p>
    <w:p w:rsidR="00D518E0" w:rsidRPr="00660142" w:rsidRDefault="00D518E0" w:rsidP="00D518E0">
      <w:pPr>
        <w:jc w:val="both"/>
      </w:pPr>
      <w:r w:rsidRPr="00660142">
        <w:t xml:space="preserve">Авторская работа рекламируется через стендовую или </w:t>
      </w:r>
      <w:proofErr w:type="spellStart"/>
      <w:r w:rsidRPr="00660142">
        <w:t>мультимедийную</w:t>
      </w:r>
      <w:proofErr w:type="spellEnd"/>
      <w:r w:rsidRPr="00660142">
        <w:t xml:space="preserve"> презентацию.</w:t>
      </w:r>
    </w:p>
    <w:p w:rsidR="00D518E0" w:rsidRPr="00660142" w:rsidRDefault="00D518E0" w:rsidP="00D518E0">
      <w:pPr>
        <w:jc w:val="both"/>
        <w:rPr>
          <w:iCs/>
        </w:rPr>
      </w:pPr>
      <w:r w:rsidRPr="00660142">
        <w:rPr>
          <w:iCs/>
        </w:rPr>
        <w:t>Формат стендового доклада: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работа (тема) должна быть подготовлена в печатном виде для размещения на стенде размером шириной 1,0 м и высотой 0,9 м;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название авторской работы, руководитель авторской работы, сама авторская работа в тезисном презентационном варианте;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фотоматериалы (по возможности);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результаты реализации авторской работы;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различные приложения, выставочный материал к авторской работе (при наличии);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наличие интеллектуального продукта в нескольких экземплярах (для продажи, обмена).</w:t>
      </w:r>
    </w:p>
    <w:p w:rsidR="00D518E0" w:rsidRPr="00660142" w:rsidRDefault="00D518E0" w:rsidP="00D518E0">
      <w:pPr>
        <w:jc w:val="both"/>
        <w:rPr>
          <w:iCs/>
        </w:rPr>
      </w:pPr>
      <w:proofErr w:type="spellStart"/>
      <w:r w:rsidRPr="00660142">
        <w:rPr>
          <w:iCs/>
        </w:rPr>
        <w:t>Мультимедийная</w:t>
      </w:r>
      <w:proofErr w:type="spellEnd"/>
      <w:r w:rsidRPr="00660142">
        <w:rPr>
          <w:iCs/>
        </w:rPr>
        <w:t xml:space="preserve"> презентация проекта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lastRenderedPageBreak/>
        <w:t>тема (название), цель, задачи;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 xml:space="preserve">наличие интеллектуального продукта в нескольких экземплярах (для продажи, обмена); 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результаты реализации авторской работы;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демонстрационный материал;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соблюдение регламента (5 мин.).</w:t>
      </w:r>
    </w:p>
    <w:p w:rsidR="00D518E0" w:rsidRPr="00660142" w:rsidRDefault="00D518E0" w:rsidP="00D518E0">
      <w:pPr>
        <w:ind w:left="720" w:hanging="720"/>
        <w:jc w:val="both"/>
      </w:pPr>
      <w:r w:rsidRPr="00660142">
        <w:t xml:space="preserve">Мастер-класс 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тема (название), цель, задачи;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целевая аудитория и количество слушателей;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оборудование и материалы для проведения мастер-класса;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анонсирование мастер-класса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наличие раздаточного материала для слушателей в нескольких экземплярах (для продажи, обмена);</w:t>
      </w:r>
    </w:p>
    <w:p w:rsidR="00D518E0" w:rsidRPr="00660142" w:rsidRDefault="00D518E0" w:rsidP="00D518E0">
      <w:pPr>
        <w:numPr>
          <w:ilvl w:val="0"/>
          <w:numId w:val="6"/>
        </w:numPr>
        <w:jc w:val="both"/>
      </w:pPr>
      <w:r w:rsidRPr="00660142">
        <w:t>соблюдение регламента (не более 20 минут).</w:t>
      </w:r>
    </w:p>
    <w:p w:rsidR="00D518E0" w:rsidRPr="00660142" w:rsidRDefault="00D518E0" w:rsidP="00D518E0">
      <w:pPr>
        <w:ind w:left="720"/>
        <w:jc w:val="both"/>
      </w:pPr>
    </w:p>
    <w:p w:rsidR="00D518E0" w:rsidRPr="00660142" w:rsidRDefault="00D518E0" w:rsidP="00D518E0">
      <w:pPr>
        <w:jc w:val="both"/>
        <w:rPr>
          <w:b/>
          <w:bCs/>
        </w:rPr>
      </w:pPr>
      <w:r w:rsidRPr="00660142">
        <w:rPr>
          <w:b/>
          <w:bCs/>
        </w:rPr>
        <w:t xml:space="preserve">9. Критерии отбора проектов для участия в   региональном (муниципальном) отборочном туре Ярмарки </w:t>
      </w:r>
      <w:r w:rsidRPr="00660142">
        <w:rPr>
          <w:bCs/>
        </w:rPr>
        <w:t>(по 5 баллов каждый)</w:t>
      </w:r>
      <w:r w:rsidRPr="00660142">
        <w:rPr>
          <w:b/>
          <w:bCs/>
        </w:rPr>
        <w:t>: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соответствие приоритетам Ярмарки;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концептуальность (авторская позиция, выделение ведущей педагогической идеи, логика);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актуальность, значимость решения данной проблемы;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инновационная направленность (может быть подтверждена соответствующими документами);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технологичность (возможность внедрения в деятельность другого педагога, специалиста или и т.д.);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наличие продукта интеллектуальной собственности для продажи, обмена;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презентабельность продукта (внешний вид продукта, реклама);</w:t>
      </w:r>
    </w:p>
    <w:p w:rsidR="00D518E0" w:rsidRPr="00660142" w:rsidRDefault="00D518E0" w:rsidP="00D518E0">
      <w:pPr>
        <w:numPr>
          <w:ilvl w:val="0"/>
          <w:numId w:val="8"/>
        </w:numPr>
        <w:jc w:val="both"/>
      </w:pPr>
      <w:r w:rsidRPr="00660142">
        <w:t>результативность реализации авторской работы.</w:t>
      </w:r>
    </w:p>
    <w:p w:rsidR="00D518E0" w:rsidRPr="00660142" w:rsidRDefault="00D518E0" w:rsidP="00D518E0">
      <w:pPr>
        <w:jc w:val="both"/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10. Требования к представлению проекта на Аукционе «Проект года»:</w:t>
      </w:r>
    </w:p>
    <w:p w:rsidR="00D518E0" w:rsidRPr="00660142" w:rsidRDefault="00D518E0" w:rsidP="00D518E0">
      <w:pPr>
        <w:numPr>
          <w:ilvl w:val="0"/>
          <w:numId w:val="10"/>
        </w:numPr>
        <w:jc w:val="both"/>
      </w:pPr>
      <w:r w:rsidRPr="00660142">
        <w:t>краткость в изложении основных понятий представленного интеллектуального продукта, его привлекательность и результативность (5 мин.);</w:t>
      </w:r>
    </w:p>
    <w:p w:rsidR="00D518E0" w:rsidRPr="00660142" w:rsidRDefault="00D518E0" w:rsidP="00D518E0">
      <w:pPr>
        <w:numPr>
          <w:ilvl w:val="0"/>
          <w:numId w:val="10"/>
        </w:numPr>
        <w:jc w:val="both"/>
      </w:pPr>
      <w:proofErr w:type="spellStart"/>
      <w:r w:rsidRPr="00660142">
        <w:t>мультимедийное</w:t>
      </w:r>
      <w:proofErr w:type="spellEnd"/>
      <w:r w:rsidRPr="00660142">
        <w:t xml:space="preserve"> сопровождение представляемого продукта;</w:t>
      </w:r>
    </w:p>
    <w:p w:rsidR="00D518E0" w:rsidRPr="00660142" w:rsidRDefault="00D518E0" w:rsidP="00D518E0">
      <w:pPr>
        <w:numPr>
          <w:ilvl w:val="0"/>
          <w:numId w:val="10"/>
        </w:numPr>
        <w:jc w:val="both"/>
      </w:pPr>
      <w:r w:rsidRPr="00660142">
        <w:t>наличие печатного издания или иного носителя с представленной авторской работой.</w:t>
      </w:r>
    </w:p>
    <w:p w:rsidR="00D518E0" w:rsidRPr="00660142" w:rsidRDefault="00D518E0" w:rsidP="00D518E0">
      <w:pPr>
        <w:jc w:val="both"/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jc w:val="both"/>
        <w:rPr>
          <w:b/>
          <w:bCs/>
          <w:iCs/>
        </w:rPr>
      </w:pPr>
      <w:r w:rsidRPr="00660142">
        <w:rPr>
          <w:b/>
          <w:bCs/>
          <w:iCs/>
        </w:rPr>
        <w:t>11. Подведение итогов и награждение</w:t>
      </w:r>
    </w:p>
    <w:p w:rsidR="00D518E0" w:rsidRPr="00660142" w:rsidRDefault="00D518E0" w:rsidP="00D518E0">
      <w:pPr>
        <w:ind w:firstLine="360"/>
        <w:jc w:val="both"/>
      </w:pPr>
      <w:r w:rsidRPr="00660142">
        <w:t>Итоги Ярмарки оглашаются на торжественной церемонии награждения победителей. Настоящим Положением устанавливаются следующие виды поощрений:</w:t>
      </w:r>
      <w:r w:rsidRPr="00660142">
        <w:rPr>
          <w:b/>
          <w:bCs/>
        </w:rPr>
        <w:t xml:space="preserve"> </w:t>
      </w:r>
    </w:p>
    <w:p w:rsidR="00D518E0" w:rsidRPr="00660142" w:rsidRDefault="00D518E0" w:rsidP="00D518E0">
      <w:pPr>
        <w:numPr>
          <w:ilvl w:val="0"/>
          <w:numId w:val="4"/>
        </w:numPr>
        <w:jc w:val="both"/>
      </w:pPr>
      <w:r w:rsidRPr="00660142">
        <w:rPr>
          <w:b/>
          <w:bCs/>
        </w:rPr>
        <w:t xml:space="preserve">Грамота </w:t>
      </w:r>
      <w:r w:rsidRPr="00660142">
        <w:rPr>
          <w:bCs/>
        </w:rPr>
        <w:t>Оргкомитета</w:t>
      </w:r>
      <w:r w:rsidRPr="00660142">
        <w:rPr>
          <w:b/>
          <w:bCs/>
        </w:rPr>
        <w:t xml:space="preserve"> </w:t>
      </w:r>
      <w:r w:rsidRPr="00660142">
        <w:rPr>
          <w:bCs/>
        </w:rPr>
        <w:t>регионального этапа</w:t>
      </w:r>
      <w:r w:rsidRPr="00660142">
        <w:rPr>
          <w:b/>
          <w:bCs/>
        </w:rPr>
        <w:t xml:space="preserve"> </w:t>
      </w:r>
      <w:r w:rsidRPr="00660142">
        <w:t>Международной Ярмарки социально-педагогических инноваций     за проведение мастер-класса, за участие в Аукционе «Проект года»;</w:t>
      </w:r>
    </w:p>
    <w:p w:rsidR="00D518E0" w:rsidRPr="00660142" w:rsidRDefault="00D518E0" w:rsidP="00D518E0">
      <w:pPr>
        <w:numPr>
          <w:ilvl w:val="0"/>
          <w:numId w:val="4"/>
        </w:numPr>
        <w:jc w:val="both"/>
      </w:pPr>
      <w:r w:rsidRPr="00660142">
        <w:rPr>
          <w:b/>
          <w:bCs/>
        </w:rPr>
        <w:t xml:space="preserve">Грамота </w:t>
      </w:r>
      <w:r w:rsidRPr="00660142">
        <w:rPr>
          <w:bCs/>
        </w:rPr>
        <w:t>Оргкомитета</w:t>
      </w:r>
      <w:r w:rsidRPr="00660142">
        <w:rPr>
          <w:b/>
          <w:bCs/>
        </w:rPr>
        <w:t xml:space="preserve"> </w:t>
      </w:r>
      <w:r w:rsidRPr="00660142">
        <w:rPr>
          <w:bCs/>
        </w:rPr>
        <w:t>регионального этапа</w:t>
      </w:r>
      <w:r w:rsidRPr="00660142">
        <w:rPr>
          <w:b/>
          <w:bCs/>
        </w:rPr>
        <w:t xml:space="preserve"> «Меценат – партнер Международной Ярмарки социально-педагогических инноваций» </w:t>
      </w:r>
      <w:r w:rsidRPr="00660142">
        <w:rPr>
          <w:bCs/>
        </w:rPr>
        <w:t>за личный вклад в развитие образования и продвижение педагогических инноваций для повышения качества образования молодого поколения Республики Алтай;</w:t>
      </w:r>
    </w:p>
    <w:p w:rsidR="00D518E0" w:rsidRPr="00660142" w:rsidRDefault="00D518E0" w:rsidP="00D518E0">
      <w:pPr>
        <w:numPr>
          <w:ilvl w:val="0"/>
          <w:numId w:val="4"/>
        </w:numPr>
        <w:jc w:val="both"/>
      </w:pPr>
      <w:r w:rsidRPr="00660142">
        <w:rPr>
          <w:b/>
        </w:rPr>
        <w:t>Диплом</w:t>
      </w:r>
      <w:r w:rsidRPr="00660142">
        <w:t xml:space="preserve"> победителя  регионального этапа Международной Ярмарки социально-педагогических инноваций  за наибольшее количество набранных баллов по результатам экспертизы;</w:t>
      </w:r>
    </w:p>
    <w:p w:rsidR="00D518E0" w:rsidRPr="00660142" w:rsidRDefault="00D518E0" w:rsidP="00D518E0">
      <w:pPr>
        <w:numPr>
          <w:ilvl w:val="0"/>
          <w:numId w:val="4"/>
        </w:numPr>
        <w:jc w:val="both"/>
      </w:pPr>
      <w:r w:rsidRPr="00660142">
        <w:rPr>
          <w:b/>
        </w:rPr>
        <w:t xml:space="preserve">Сертификат </w:t>
      </w:r>
      <w:r w:rsidRPr="00660142">
        <w:t>в электронном формате</w:t>
      </w:r>
      <w:r w:rsidRPr="00660142">
        <w:rPr>
          <w:b/>
        </w:rPr>
        <w:t xml:space="preserve"> </w:t>
      </w:r>
      <w:r w:rsidRPr="00660142">
        <w:t>всем</w:t>
      </w:r>
      <w:r w:rsidRPr="00660142">
        <w:rPr>
          <w:b/>
        </w:rPr>
        <w:t xml:space="preserve">  </w:t>
      </w:r>
      <w:r w:rsidRPr="00660142">
        <w:t>участникам регионального этапа Международной Ярмарки социально-педагогических инноваций;</w:t>
      </w:r>
    </w:p>
    <w:p w:rsidR="00D518E0" w:rsidRPr="00660142" w:rsidRDefault="00D518E0" w:rsidP="00D518E0">
      <w:pPr>
        <w:numPr>
          <w:ilvl w:val="0"/>
          <w:numId w:val="4"/>
        </w:numPr>
        <w:jc w:val="both"/>
      </w:pPr>
      <w:r w:rsidRPr="00660142">
        <w:rPr>
          <w:b/>
          <w:bCs/>
        </w:rPr>
        <w:lastRenderedPageBreak/>
        <w:t xml:space="preserve">Благодарность </w:t>
      </w:r>
      <w:r w:rsidRPr="00660142">
        <w:rPr>
          <w:bCs/>
        </w:rPr>
        <w:t>Оргкомитета</w:t>
      </w:r>
      <w:r w:rsidRPr="00660142">
        <w:t xml:space="preserve"> </w:t>
      </w:r>
      <w:r w:rsidRPr="00660142">
        <w:rPr>
          <w:bCs/>
        </w:rPr>
        <w:t>регионального этапа</w:t>
      </w:r>
      <w:r w:rsidRPr="00660142">
        <w:t xml:space="preserve"> Международной Ярмарки социально-педагогических инноваций за содействие развитию образования и продвижению педагогических инноваций для повышения качества образования молодого поколения.</w:t>
      </w:r>
    </w:p>
    <w:p w:rsidR="00D518E0" w:rsidRPr="00660142" w:rsidRDefault="00D518E0" w:rsidP="00D518E0">
      <w:pPr>
        <w:jc w:val="both"/>
      </w:pPr>
    </w:p>
    <w:p w:rsidR="00D518E0" w:rsidRPr="00660142" w:rsidRDefault="00D518E0" w:rsidP="00D518E0">
      <w:pPr>
        <w:numPr>
          <w:ilvl w:val="0"/>
          <w:numId w:val="22"/>
        </w:numPr>
        <w:jc w:val="both"/>
        <w:rPr>
          <w:b/>
          <w:bCs/>
        </w:rPr>
      </w:pPr>
      <w:r w:rsidRPr="00660142">
        <w:rPr>
          <w:b/>
          <w:bCs/>
        </w:rPr>
        <w:t>Для стендовой презентации участнику предоставляется:</w:t>
      </w:r>
    </w:p>
    <w:p w:rsidR="00D518E0" w:rsidRPr="00660142" w:rsidRDefault="00D518E0" w:rsidP="00D518E0">
      <w:pPr>
        <w:ind w:left="720"/>
        <w:jc w:val="both"/>
      </w:pPr>
      <w:r w:rsidRPr="00660142">
        <w:t>помещение для расположения стенда (стенд привозить свой)</w:t>
      </w:r>
      <w:r>
        <w:t>.</w:t>
      </w:r>
    </w:p>
    <w:p w:rsidR="00D518E0" w:rsidRPr="00660142" w:rsidRDefault="00D518E0" w:rsidP="00D518E0">
      <w:pPr>
        <w:ind w:left="720"/>
        <w:jc w:val="both"/>
      </w:pPr>
    </w:p>
    <w:p w:rsidR="00D518E0" w:rsidRPr="00660142" w:rsidRDefault="00D518E0" w:rsidP="00D518E0">
      <w:pPr>
        <w:numPr>
          <w:ilvl w:val="0"/>
          <w:numId w:val="22"/>
        </w:numPr>
        <w:jc w:val="both"/>
        <w:rPr>
          <w:b/>
          <w:bCs/>
        </w:rPr>
      </w:pPr>
      <w:r w:rsidRPr="00660142">
        <w:rPr>
          <w:b/>
          <w:bCs/>
        </w:rPr>
        <w:t xml:space="preserve">Для </w:t>
      </w:r>
      <w:proofErr w:type="spellStart"/>
      <w:r w:rsidRPr="00660142">
        <w:rPr>
          <w:b/>
          <w:bCs/>
        </w:rPr>
        <w:t>мультимедийной</w:t>
      </w:r>
      <w:proofErr w:type="spellEnd"/>
      <w:r w:rsidRPr="00660142">
        <w:rPr>
          <w:b/>
          <w:bCs/>
        </w:rPr>
        <w:t xml:space="preserve"> презентации участнику предоставляется:</w:t>
      </w:r>
    </w:p>
    <w:p w:rsidR="00D518E0" w:rsidRPr="00660142" w:rsidRDefault="00D518E0" w:rsidP="00D518E0">
      <w:pPr>
        <w:ind w:left="720"/>
        <w:jc w:val="both"/>
      </w:pPr>
      <w:r w:rsidRPr="00660142">
        <w:t xml:space="preserve">Аудитория с необходимым оборудованием (компьютер).    </w:t>
      </w:r>
    </w:p>
    <w:p w:rsidR="00D518E0" w:rsidRPr="00660142" w:rsidRDefault="00D518E0" w:rsidP="00D518E0">
      <w:pPr>
        <w:ind w:left="720"/>
        <w:jc w:val="both"/>
      </w:pPr>
      <w:r w:rsidRPr="00660142">
        <w:t xml:space="preserve"> </w:t>
      </w:r>
    </w:p>
    <w:p w:rsidR="00D518E0" w:rsidRPr="00660142" w:rsidRDefault="00D518E0" w:rsidP="00D518E0">
      <w:pPr>
        <w:numPr>
          <w:ilvl w:val="0"/>
          <w:numId w:val="22"/>
        </w:numPr>
        <w:jc w:val="both"/>
      </w:pPr>
      <w:r w:rsidRPr="00660142">
        <w:rPr>
          <w:b/>
        </w:rPr>
        <w:t>Заявку на проведение мастер-класса прислать на адрес оргкомитета не позднее 12 ноября 2018 года.</w:t>
      </w:r>
    </w:p>
    <w:p w:rsidR="00D518E0" w:rsidRPr="00660142" w:rsidRDefault="00D518E0" w:rsidP="00D518E0">
      <w:pPr>
        <w:jc w:val="both"/>
        <w:rPr>
          <w:sz w:val="16"/>
          <w:szCs w:val="16"/>
        </w:rPr>
      </w:pPr>
    </w:p>
    <w:p w:rsidR="00D518E0" w:rsidRPr="00660142" w:rsidRDefault="00D518E0" w:rsidP="00D518E0">
      <w:pPr>
        <w:pStyle w:val="a5"/>
        <w:spacing w:after="0"/>
        <w:jc w:val="both"/>
      </w:pPr>
      <w:r w:rsidRPr="00660142">
        <w:t>Финансирование участия в мероприятии осуществляется за счет средств направляющей стороны: органов управления образованием, органов местного самоуправления, образовательных организаций,   спонсорских средств.</w:t>
      </w:r>
    </w:p>
    <w:p w:rsidR="00D518E0" w:rsidRPr="00660142" w:rsidRDefault="00D518E0" w:rsidP="00D518E0">
      <w:pPr>
        <w:rPr>
          <w:b/>
          <w:bCs/>
          <w:iCs/>
          <w:sz w:val="8"/>
          <w:szCs w:val="8"/>
        </w:rPr>
      </w:pPr>
    </w:p>
    <w:p w:rsidR="00D518E0" w:rsidRPr="00660142" w:rsidRDefault="00D518E0" w:rsidP="00D518E0">
      <w:pPr>
        <w:ind w:firstLine="567"/>
        <w:rPr>
          <w:b/>
          <w:bCs/>
          <w:iCs/>
        </w:rPr>
      </w:pPr>
      <w:r w:rsidRPr="00660142">
        <w:rPr>
          <w:b/>
          <w:bCs/>
          <w:iCs/>
        </w:rPr>
        <w:t>12. Информирование о ходе Ярмарки:</w:t>
      </w:r>
    </w:p>
    <w:p w:rsidR="00D518E0" w:rsidRPr="00660142" w:rsidRDefault="00D518E0" w:rsidP="00D518E0">
      <w:pPr>
        <w:rPr>
          <w:bCs/>
          <w:sz w:val="22"/>
          <w:u w:val="single"/>
        </w:rPr>
      </w:pPr>
      <w:r w:rsidRPr="00660142">
        <w:t>Текст настоящего Положения с приложениями  размещаются в сети Интернет</w:t>
      </w:r>
      <w:r w:rsidRPr="00660142">
        <w:rPr>
          <w:b/>
        </w:rPr>
        <w:t xml:space="preserve">: </w:t>
      </w:r>
      <w:hyperlink r:id="rId5" w:history="1">
        <w:r w:rsidRPr="00660142">
          <w:rPr>
            <w:rStyle w:val="a4"/>
            <w:bCs/>
            <w:sz w:val="22"/>
          </w:rPr>
          <w:t>http://ipkrora.ru/</w:t>
        </w:r>
      </w:hyperlink>
    </w:p>
    <w:p w:rsidR="00D518E0" w:rsidRPr="00660142" w:rsidRDefault="00D518E0" w:rsidP="00D518E0">
      <w:pPr>
        <w:ind w:firstLine="567"/>
      </w:pPr>
      <w:r w:rsidRPr="00660142">
        <w:t xml:space="preserve">Адрес электронной почты  </w:t>
      </w:r>
      <w:hyperlink r:id="rId6" w:history="1">
        <w:r w:rsidRPr="00660142">
          <w:rPr>
            <w:rStyle w:val="a4"/>
            <w:lang w:val="en-US"/>
          </w:rPr>
          <w:t>ripkro</w:t>
        </w:r>
        <w:r w:rsidRPr="00660142">
          <w:rPr>
            <w:rStyle w:val="a4"/>
          </w:rPr>
          <w:t>@</w:t>
        </w:r>
        <w:r w:rsidRPr="00660142">
          <w:rPr>
            <w:rStyle w:val="a4"/>
            <w:lang w:val="en-US"/>
          </w:rPr>
          <w:t>mail</w:t>
        </w:r>
        <w:r w:rsidRPr="00660142">
          <w:rPr>
            <w:rStyle w:val="a4"/>
          </w:rPr>
          <w:t>.</w:t>
        </w:r>
        <w:r w:rsidRPr="00660142">
          <w:rPr>
            <w:rStyle w:val="a4"/>
            <w:lang w:val="en-US"/>
          </w:rPr>
          <w:t>ru</w:t>
        </w:r>
      </w:hyperlink>
      <w:r w:rsidRPr="00660142">
        <w:rPr>
          <w:u w:val="single"/>
        </w:rPr>
        <w:t xml:space="preserve"> </w:t>
      </w:r>
    </w:p>
    <w:p w:rsidR="00D518E0" w:rsidRPr="00660142" w:rsidRDefault="00D518E0" w:rsidP="00D518E0">
      <w:pPr>
        <w:ind w:firstLine="567"/>
      </w:pPr>
      <w:r w:rsidRPr="00660142">
        <w:t>Контактные телефоны: 8(388 22) 2-72-25; 2-60-89</w:t>
      </w:r>
    </w:p>
    <w:p w:rsidR="00D518E0" w:rsidRPr="00660142" w:rsidRDefault="00D518E0" w:rsidP="00D518E0">
      <w:pPr>
        <w:ind w:firstLine="567"/>
        <w:jc w:val="both"/>
      </w:pPr>
      <w:r w:rsidRPr="00660142">
        <w:t xml:space="preserve">Контактные лица: </w:t>
      </w:r>
      <w:proofErr w:type="spellStart"/>
      <w:r w:rsidRPr="00660142">
        <w:t>Иркитова</w:t>
      </w:r>
      <w:proofErr w:type="spellEnd"/>
      <w:r w:rsidRPr="00660142">
        <w:t xml:space="preserve"> </w:t>
      </w:r>
      <w:proofErr w:type="spellStart"/>
      <w:r w:rsidRPr="00660142">
        <w:t>Айжан</w:t>
      </w:r>
      <w:proofErr w:type="spellEnd"/>
      <w:r w:rsidRPr="00660142">
        <w:t xml:space="preserve"> </w:t>
      </w:r>
      <w:proofErr w:type="spellStart"/>
      <w:r w:rsidRPr="00660142">
        <w:t>Акчабаевна</w:t>
      </w:r>
      <w:proofErr w:type="spellEnd"/>
      <w:r w:rsidRPr="00660142">
        <w:t xml:space="preserve">, проректор по научно-методической работе (тел. 2-60-89); </w:t>
      </w:r>
      <w:proofErr w:type="spellStart"/>
      <w:r w:rsidRPr="00660142">
        <w:t>Попыевой</w:t>
      </w:r>
      <w:proofErr w:type="spellEnd"/>
      <w:r w:rsidRPr="00660142">
        <w:t xml:space="preserve"> Лидии Александровне, заведующий организационно-методическим и информационным отделом,     </w:t>
      </w:r>
      <w:proofErr w:type="spellStart"/>
      <w:r w:rsidRPr="00660142">
        <w:t>Этеновой</w:t>
      </w:r>
      <w:proofErr w:type="spellEnd"/>
      <w:r w:rsidRPr="00660142">
        <w:t xml:space="preserve"> </w:t>
      </w:r>
      <w:proofErr w:type="spellStart"/>
      <w:r w:rsidRPr="00660142">
        <w:t>Эсе</w:t>
      </w:r>
      <w:proofErr w:type="spellEnd"/>
      <w:r w:rsidRPr="00660142">
        <w:t xml:space="preserve"> Геннадьевне, методист (тел.2-72-25).</w:t>
      </w:r>
    </w:p>
    <w:p w:rsidR="00D518E0" w:rsidRPr="00660142" w:rsidRDefault="00D518E0" w:rsidP="00D518E0">
      <w:pPr>
        <w:ind w:left="1276" w:hanging="1276"/>
      </w:pPr>
      <w:r w:rsidRPr="00660142">
        <w:rPr>
          <w:b/>
          <w:color w:val="FF0000"/>
          <w:u w:val="single"/>
        </w:rPr>
        <w:t xml:space="preserve"> </w:t>
      </w:r>
    </w:p>
    <w:p w:rsidR="00D518E0" w:rsidRPr="00660142" w:rsidRDefault="00D518E0" w:rsidP="00D518E0">
      <w:pPr>
        <w:pStyle w:val="2"/>
        <w:jc w:val="right"/>
      </w:pPr>
      <w:r w:rsidRPr="00660142">
        <w:br w:type="page"/>
      </w:r>
      <w:r w:rsidRPr="00660142">
        <w:lastRenderedPageBreak/>
        <w:t>Приложение 1</w:t>
      </w:r>
    </w:p>
    <w:p w:rsidR="00D518E0" w:rsidRPr="00660142" w:rsidRDefault="00D518E0" w:rsidP="00D518E0">
      <w:pPr>
        <w:ind w:left="7200" w:firstLine="720"/>
        <w:rPr>
          <w:b/>
        </w:rPr>
      </w:pPr>
    </w:p>
    <w:p w:rsidR="00D518E0" w:rsidRPr="00660142" w:rsidRDefault="00D518E0" w:rsidP="00D518E0">
      <w:pPr>
        <w:jc w:val="right"/>
        <w:rPr>
          <w:sz w:val="16"/>
          <w:szCs w:val="16"/>
        </w:rPr>
      </w:pPr>
    </w:p>
    <w:p w:rsidR="00D518E0" w:rsidRPr="00660142" w:rsidRDefault="00D518E0" w:rsidP="00D518E0">
      <w:pPr>
        <w:jc w:val="center"/>
        <w:rPr>
          <w:sz w:val="28"/>
          <w:szCs w:val="28"/>
        </w:rPr>
      </w:pPr>
      <w:r w:rsidRPr="00660142">
        <w:rPr>
          <w:sz w:val="28"/>
          <w:szCs w:val="28"/>
        </w:rPr>
        <w:t>Заявка</w:t>
      </w:r>
    </w:p>
    <w:p w:rsidR="00D518E0" w:rsidRPr="00660142" w:rsidRDefault="00D518E0" w:rsidP="00D518E0">
      <w:pPr>
        <w:jc w:val="center"/>
        <w:rPr>
          <w:sz w:val="28"/>
          <w:szCs w:val="28"/>
        </w:rPr>
      </w:pPr>
      <w:r w:rsidRPr="00660142">
        <w:rPr>
          <w:sz w:val="28"/>
          <w:szCs w:val="28"/>
        </w:rPr>
        <w:t>Участника регионального этапа  Международной Ярмарки социально-педагогических инноваций - 2019</w:t>
      </w:r>
    </w:p>
    <w:p w:rsidR="00D518E0" w:rsidRPr="00660142" w:rsidRDefault="00D518E0" w:rsidP="00D518E0"/>
    <w:tbl>
      <w:tblPr>
        <w:tblW w:w="0" w:type="auto"/>
        <w:tblInd w:w="-328" w:type="dxa"/>
        <w:tblLayout w:type="fixed"/>
        <w:tblLook w:val="0000"/>
      </w:tblPr>
      <w:tblGrid>
        <w:gridCol w:w="516"/>
        <w:gridCol w:w="3690"/>
        <w:gridCol w:w="6021"/>
      </w:tblGrid>
      <w:tr w:rsidR="00D518E0" w:rsidRPr="00660142" w:rsidTr="00D755B1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  <w:jc w:val="center"/>
            </w:pPr>
            <w:r w:rsidRPr="00660142">
              <w:t>№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  <w:jc w:val="center"/>
            </w:pPr>
            <w:r w:rsidRPr="00660142">
              <w:t>Содержание заявки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>
            <w:pPr>
              <w:snapToGrid w:val="0"/>
              <w:jc w:val="center"/>
            </w:pPr>
            <w:r w:rsidRPr="00660142">
              <w:t>Информация участника</w:t>
            </w:r>
          </w:p>
        </w:tc>
      </w:tr>
      <w:tr w:rsidR="00D518E0" w:rsidRPr="00660142" w:rsidTr="00D755B1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Тема проекта - продукта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Содержательное направление деятельности (в соответствии с Положением о Ярмарке)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</w:p>
        </w:tc>
      </w:tr>
      <w:tr w:rsidR="00D518E0" w:rsidRPr="00660142" w:rsidTr="00D755B1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ФИО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4.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Организация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5.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Должность, наличие квалификационной категории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</w:p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6.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Стаж работы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7.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Адрес (служебный)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8.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Рабочий телефон/факс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9.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Мобильный телефон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10.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Электронный адрес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/>
        </w:tc>
      </w:tr>
      <w:tr w:rsidR="00D518E0" w:rsidRPr="00660142" w:rsidTr="00D755B1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13.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  <w:r w:rsidRPr="00660142">
              <w:t>Наличие продукта интеллектуальной собственности для продажи (обмена) на Ярмарке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E0" w:rsidRPr="00660142" w:rsidRDefault="00D518E0" w:rsidP="00D755B1">
            <w:pPr>
              <w:snapToGrid w:val="0"/>
            </w:pPr>
          </w:p>
        </w:tc>
      </w:tr>
    </w:tbl>
    <w:p w:rsidR="00D518E0" w:rsidRPr="00660142" w:rsidRDefault="00D518E0" w:rsidP="00D518E0"/>
    <w:p w:rsidR="00D518E0" w:rsidRPr="00660142" w:rsidRDefault="00D518E0" w:rsidP="00D518E0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D518E0" w:rsidRDefault="00D518E0" w:rsidP="00D518E0">
      <w:pPr>
        <w:jc w:val="both"/>
      </w:pPr>
    </w:p>
    <w:sectPr w:rsidR="00D518E0" w:rsidSect="001C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1E2615B"/>
    <w:multiLevelType w:val="hybridMultilevel"/>
    <w:tmpl w:val="7238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B2E2F"/>
    <w:multiLevelType w:val="hybridMultilevel"/>
    <w:tmpl w:val="04CED2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EE6D27"/>
    <w:multiLevelType w:val="hybridMultilevel"/>
    <w:tmpl w:val="7EBE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F5F87"/>
    <w:multiLevelType w:val="hybridMultilevel"/>
    <w:tmpl w:val="499EB1E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BAA2D83"/>
    <w:multiLevelType w:val="hybridMultilevel"/>
    <w:tmpl w:val="6556F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6542E"/>
    <w:multiLevelType w:val="hybridMultilevel"/>
    <w:tmpl w:val="76C26CD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C21E9"/>
    <w:multiLevelType w:val="hybridMultilevel"/>
    <w:tmpl w:val="DFDA5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A6E8E"/>
    <w:multiLevelType w:val="hybridMultilevel"/>
    <w:tmpl w:val="8E5E1AA6"/>
    <w:lvl w:ilvl="0" w:tplc="00000007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DEC63F2"/>
    <w:multiLevelType w:val="hybridMultilevel"/>
    <w:tmpl w:val="32E84A8A"/>
    <w:lvl w:ilvl="0" w:tplc="00000007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653D2D"/>
    <w:multiLevelType w:val="hybridMultilevel"/>
    <w:tmpl w:val="455A1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7A31"/>
    <w:multiLevelType w:val="hybridMultilevel"/>
    <w:tmpl w:val="01902D0C"/>
    <w:lvl w:ilvl="0" w:tplc="3B7C773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FD6786"/>
    <w:multiLevelType w:val="hybridMultilevel"/>
    <w:tmpl w:val="09542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84FB8"/>
    <w:multiLevelType w:val="hybridMultilevel"/>
    <w:tmpl w:val="713E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22"/>
  </w:num>
  <w:num w:numId="20">
    <w:abstractNumId w:val="20"/>
  </w:num>
  <w:num w:numId="21">
    <w:abstractNumId w:val="10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E0"/>
    <w:rsid w:val="001C41AD"/>
    <w:rsid w:val="003A77C8"/>
    <w:rsid w:val="00485851"/>
    <w:rsid w:val="006139B4"/>
    <w:rsid w:val="008C68AB"/>
    <w:rsid w:val="00A633B8"/>
    <w:rsid w:val="00D5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D518E0"/>
    <w:pPr>
      <w:keepNext/>
      <w:ind w:firstLine="708"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518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rsid w:val="00D518E0"/>
    <w:rPr>
      <w:color w:val="0000FF"/>
      <w:u w:val="single"/>
    </w:rPr>
  </w:style>
  <w:style w:type="paragraph" w:styleId="a5">
    <w:name w:val="Body Text Indent"/>
    <w:basedOn w:val="a0"/>
    <w:link w:val="a6"/>
    <w:rsid w:val="00D518E0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D51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0"/>
    <w:rsid w:val="00D518E0"/>
    <w:pPr>
      <w:spacing w:before="100" w:after="100"/>
    </w:pPr>
    <w:rPr>
      <w:color w:val="000066"/>
    </w:rPr>
  </w:style>
  <w:style w:type="paragraph" w:customStyle="1" w:styleId="a">
    <w:name w:val="Абзац отчета"/>
    <w:basedOn w:val="a0"/>
    <w:rsid w:val="00D518E0"/>
    <w:pPr>
      <w:numPr>
        <w:numId w:val="6"/>
      </w:numPr>
    </w:pPr>
    <w:rPr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D518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51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0"/>
    <w:uiPriority w:val="99"/>
    <w:unhideWhenUsed/>
    <w:rsid w:val="00A633B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1"/>
    <w:uiPriority w:val="22"/>
    <w:qFormat/>
    <w:rsid w:val="00A633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pkro@mail.ru" TargetMode="External"/><Relationship Id="rId5" Type="http://schemas.openxmlformats.org/officeDocument/2006/relationships/hyperlink" Target="http://ipkro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2018-10-12T08:50:00Z</dcterms:created>
  <dcterms:modified xsi:type="dcterms:W3CDTF">2018-10-12T08:50:00Z</dcterms:modified>
</cp:coreProperties>
</file>